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A80B3" w14:textId="3604E0C0" w:rsidR="007B1AFD" w:rsidRPr="00981F92" w:rsidRDefault="007B1AFD" w:rsidP="00A05B0D">
      <w:pPr>
        <w:spacing w:after="0" w:line="240" w:lineRule="auto"/>
        <w:jc w:val="center"/>
        <w:outlineLvl w:val="0"/>
        <w:rPr>
          <w:b/>
          <w:sz w:val="28"/>
        </w:rPr>
      </w:pPr>
      <w:r w:rsidRPr="00981F92">
        <w:rPr>
          <w:b/>
          <w:sz w:val="28"/>
        </w:rPr>
        <w:t xml:space="preserve">Strategic Planning Report – </w:t>
      </w:r>
      <w:r w:rsidR="00A05B0D">
        <w:rPr>
          <w:b/>
          <w:sz w:val="28"/>
        </w:rPr>
        <w:t>2017-2018</w:t>
      </w:r>
    </w:p>
    <w:p w14:paraId="7E884E35" w14:textId="61EA8AAD" w:rsidR="007B1AFD" w:rsidRDefault="007B1AFD" w:rsidP="00A05B0D">
      <w:pPr>
        <w:spacing w:after="0" w:line="24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Unit: </w:t>
      </w:r>
      <w:r w:rsidR="005E49E7">
        <w:rPr>
          <w:b/>
          <w:sz w:val="28"/>
        </w:rPr>
        <w:t xml:space="preserve"> College of Graduate Health Sciences</w:t>
      </w:r>
    </w:p>
    <w:p w14:paraId="4E2D38C5" w14:textId="7DD6E72F" w:rsidR="007B1AFD" w:rsidRDefault="007B1AFD" w:rsidP="00A05B0D">
      <w:pPr>
        <w:spacing w:after="0" w:line="24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Administrative Lead:  </w:t>
      </w:r>
      <w:r w:rsidR="005E49E7">
        <w:rPr>
          <w:b/>
          <w:sz w:val="28"/>
        </w:rPr>
        <w:t>Donald B. Thomason, Ph.D., Dean</w:t>
      </w:r>
    </w:p>
    <w:p w14:paraId="37E7BE99" w14:textId="77777777" w:rsidR="007B1AFD" w:rsidRDefault="007B1AFD"/>
    <w:tbl>
      <w:tblPr>
        <w:tblpPr w:leftFromText="180" w:rightFromText="180" w:vertAnchor="text" w:horzAnchor="margin" w:tblpXSpec="center" w:tblpY="94"/>
        <w:tblW w:w="12458" w:type="dxa"/>
        <w:tblLayout w:type="fixed"/>
        <w:tblLook w:val="04A0" w:firstRow="1" w:lastRow="0" w:firstColumn="1" w:lastColumn="0" w:noHBand="0" w:noVBand="1"/>
      </w:tblPr>
      <w:tblGrid>
        <w:gridCol w:w="3977"/>
        <w:gridCol w:w="4410"/>
        <w:gridCol w:w="4071"/>
      </w:tblGrid>
      <w:tr w:rsidR="00A6353A" w:rsidRPr="004E0EB7" w14:paraId="009A374F" w14:textId="77777777" w:rsidTr="00A6353A">
        <w:trPr>
          <w:trHeight w:val="442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D60A" w14:textId="77777777" w:rsidR="00A6353A" w:rsidRDefault="00A6353A" w:rsidP="00A6353A">
            <w:pPr>
              <w:spacing w:after="0" w:line="240" w:lineRule="auto"/>
              <w:ind w:right="-1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Strategic Priority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2419" w14:textId="77777777" w:rsidR="00A6353A" w:rsidRDefault="00A6353A" w:rsidP="00A6353A">
            <w:pPr>
              <w:spacing w:after="0" w:line="240" w:lineRule="auto"/>
              <w:ind w:right="-1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Initiative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43202" w14:textId="58387624" w:rsidR="00A6353A" w:rsidRDefault="00A6353A" w:rsidP="00A6353A">
            <w:pPr>
              <w:spacing w:after="0" w:line="240" w:lineRule="auto"/>
              <w:ind w:right="-1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Accomplishments</w:t>
            </w:r>
          </w:p>
        </w:tc>
      </w:tr>
      <w:tr w:rsidR="00A6353A" w:rsidRPr="007B1AFD" w14:paraId="3D97DCE8" w14:textId="77777777" w:rsidTr="00A6353A">
        <w:trPr>
          <w:trHeight w:val="886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803B" w14:textId="77777777" w:rsidR="00A6353A" w:rsidRPr="007B1AFD" w:rsidRDefault="00A6353A" w:rsidP="00A6353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  <w:t xml:space="preserve">Strategic Priority A:  </w:t>
            </w:r>
          </w:p>
          <w:p w14:paraId="736C298E" w14:textId="77777777" w:rsidR="00A6353A" w:rsidRPr="007B1AFD" w:rsidRDefault="00A6353A" w:rsidP="00A6353A">
            <w:pPr>
              <w:spacing w:after="0" w:line="240" w:lineRule="auto"/>
              <w:ind w:left="162" w:right="-18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Educate Outstanding Graduates Who Meet the Needs of the State &amp; Its Communities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C70B" w14:textId="77777777" w:rsidR="00A6353A" w:rsidRPr="005B7FA0" w:rsidRDefault="00A6353A" w:rsidP="00A635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5B7FA0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Enhance the Pool of Qualified, Committed, and Diverse Applicants</w:t>
            </w: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 (CGHS A-1)</w:t>
            </w:r>
          </w:p>
          <w:p w14:paraId="5C58B99A" w14:textId="77777777" w:rsidR="00A6353A" w:rsidRDefault="00A6353A" w:rsidP="00A635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5B7FA0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Improve the Efficiency and Effectiveness of the Application Process</w:t>
            </w: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 (CGHS A-2)</w:t>
            </w:r>
          </w:p>
          <w:p w14:paraId="6A1D16B3" w14:textId="54889AC8" w:rsidR="00A6353A" w:rsidRPr="00AC758E" w:rsidRDefault="00A6353A" w:rsidP="00AC758E">
            <w:pPr>
              <w:pStyle w:val="ListParagraph"/>
              <w:numPr>
                <w:ilvl w:val="0"/>
                <w:numId w:val="7"/>
              </w:numPr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AC758E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Provide Career and Essential Skill Development on a Path to Independence (CGHS A-4)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915E1" w14:textId="7FFCC1F1" w:rsidR="00A6353A" w:rsidRDefault="00167B50" w:rsidP="00A635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Initiated a CRM to the application portal to</w:t>
            </w:r>
            <w:r w:rsidR="00A6353A">
              <w:rPr>
                <w:rFonts w:asciiTheme="majorHAnsi" w:hAnsiTheme="majorHAnsi"/>
                <w:sz w:val="16"/>
                <w:szCs w:val="16"/>
              </w:rPr>
              <w:t xml:space="preserve"> improve recruitment and yield</w:t>
            </w:r>
          </w:p>
          <w:p w14:paraId="22690134" w14:textId="5C095DD3" w:rsidR="00A6353A" w:rsidRDefault="00167B50" w:rsidP="00A635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Continued with</w:t>
            </w:r>
            <w:r w:rsidR="00A6353A">
              <w:rPr>
                <w:rFonts w:asciiTheme="majorHAnsi" w:hAnsiTheme="majorHAnsi"/>
                <w:sz w:val="16"/>
                <w:szCs w:val="16"/>
              </w:rPr>
              <w:t xml:space="preserve"> a more holistic applicant review by waiving standardized test requirements and decreasing the requirements for admission of well-known applicants</w:t>
            </w:r>
          </w:p>
          <w:p w14:paraId="33C53A01" w14:textId="315FDEAA" w:rsidR="00A6353A" w:rsidRPr="007B1AFD" w:rsidRDefault="00A6353A" w:rsidP="00AC758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Conducted or sponsored multiple workshops to develop essential career and job skills</w:t>
            </w:r>
          </w:p>
        </w:tc>
      </w:tr>
      <w:tr w:rsidR="00A6353A" w:rsidRPr="007B1AFD" w14:paraId="578D0A14" w14:textId="77777777" w:rsidTr="00A6353A">
        <w:trPr>
          <w:trHeight w:val="442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7E5C" w14:textId="77777777" w:rsidR="00A6353A" w:rsidRPr="007B1AFD" w:rsidRDefault="00A6353A" w:rsidP="00A6353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  <w:t xml:space="preserve">Strategic Priority B:  </w:t>
            </w:r>
          </w:p>
          <w:p w14:paraId="28B64D3D" w14:textId="77777777" w:rsidR="00A6353A" w:rsidRPr="007B1AFD" w:rsidRDefault="00A6353A" w:rsidP="00A6353A">
            <w:pPr>
              <w:spacing w:after="0" w:line="240" w:lineRule="auto"/>
              <w:ind w:left="162" w:right="-18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Grow the Research Portfolio Focusing on Targeted Areas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AA0B" w14:textId="77777777" w:rsidR="00A6353A" w:rsidRPr="008726ED" w:rsidRDefault="00A6353A" w:rsidP="00A635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8726ED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Provide Research Experiences that Enhance Recruitment</w:t>
            </w: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 (CGHS A-3)</w:t>
            </w:r>
          </w:p>
          <w:p w14:paraId="24826F44" w14:textId="42325325" w:rsidR="00A6353A" w:rsidRPr="00AC758E" w:rsidRDefault="00A6353A" w:rsidP="00AC758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 w:rsidRPr="00AC758E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Develop Grantsmanship (CGHS C-3)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DF121" w14:textId="77777777" w:rsidR="00A6353A" w:rsidRPr="009145F5" w:rsidRDefault="00A6353A" w:rsidP="00A635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9145F5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Continued to run and support the Summer Research Scholars Program for undergraduates</w:t>
            </w:r>
          </w:p>
          <w:p w14:paraId="544862DE" w14:textId="61AE5D7C" w:rsidR="00A6353A" w:rsidRPr="009145F5" w:rsidRDefault="00AC758E" w:rsidP="00A635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Continued providing</w:t>
            </w:r>
            <w:r w:rsidR="00A6353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 fellowship</w:t>
            </w:r>
            <w:r w:rsidR="00A6353A" w:rsidRPr="009145F5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 application submission incentive</w:t>
            </w:r>
            <w:r w:rsidR="00A6353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s</w:t>
            </w:r>
            <w:r w:rsidR="00A6353A" w:rsidRPr="009145F5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 and award incentive</w:t>
            </w:r>
            <w:r w:rsidR="00A6353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s</w:t>
            </w:r>
            <w:r w:rsidR="00A6353A" w:rsidRPr="009145F5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 for graduate students</w:t>
            </w:r>
          </w:p>
          <w:p w14:paraId="7805BD5B" w14:textId="30C33145" w:rsidR="00A6353A" w:rsidRDefault="00AC758E" w:rsidP="00A635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Continued providing</w:t>
            </w:r>
            <w:r w:rsidR="00A6353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 fellowship</w:t>
            </w:r>
            <w:r w:rsidR="00A6353A" w:rsidRPr="00BF161C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 application submission incentive</w:t>
            </w: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s</w:t>
            </w:r>
            <w:r w:rsidR="00A6353A" w:rsidRPr="00BF161C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 for postdoctoral fellows</w:t>
            </w:r>
          </w:p>
          <w:p w14:paraId="705CF46A" w14:textId="77777777" w:rsidR="00A6353A" w:rsidRPr="00AC758E" w:rsidRDefault="00A6353A" w:rsidP="00AC758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 w:rsidRPr="00AC758E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Partnered with the Office of Research to enhance awareness of funding opportunities</w:t>
            </w:r>
          </w:p>
          <w:p w14:paraId="63CACE73" w14:textId="4295C5E9" w:rsidR="00AC758E" w:rsidRPr="00AC758E" w:rsidRDefault="00AC758E" w:rsidP="00AC758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With organization from the Graduate Student Executive Council, provided a lunch-n-learn workshop on grant writing</w:t>
            </w:r>
          </w:p>
        </w:tc>
      </w:tr>
      <w:tr w:rsidR="00A6353A" w:rsidRPr="007B1AFD" w14:paraId="496B51F9" w14:textId="77777777" w:rsidTr="00A6353A">
        <w:trPr>
          <w:trHeight w:val="59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88BE" w14:textId="77777777" w:rsidR="00A6353A" w:rsidRPr="007B1AFD" w:rsidRDefault="00A6353A" w:rsidP="00A6353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  <w:t xml:space="preserve">Strategic Priority C:  </w:t>
            </w:r>
          </w:p>
          <w:p w14:paraId="2032B4F2" w14:textId="77777777" w:rsidR="00A6353A" w:rsidRPr="007B1AFD" w:rsidRDefault="00A6353A" w:rsidP="00A6353A">
            <w:pPr>
              <w:spacing w:after="0" w:line="240" w:lineRule="auto"/>
              <w:ind w:left="162" w:right="-18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Create Areas of Clinical Prominence While Expanding Outreach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C008" w14:textId="67DBC42D" w:rsidR="00A6353A" w:rsidRPr="00E24012" w:rsidRDefault="00E24012" w:rsidP="00E2401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E24012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Foster Interprofessional and Interdisciplinary Collaboration across Diverse Programs (CGHS C-4)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839FC" w14:textId="4E38F098" w:rsidR="00A6353A" w:rsidRDefault="00593181" w:rsidP="005E41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Created</w:t>
            </w:r>
            <w:r w:rsidR="00E24012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 a Certificate in Healthcare Quality Improvement</w:t>
            </w:r>
          </w:p>
          <w:p w14:paraId="7972CF08" w14:textId="191699AE" w:rsidR="00593181" w:rsidRDefault="00593181" w:rsidP="005E41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Revised the Certificate in Clinical Research to better address the needs of the participants</w:t>
            </w:r>
          </w:p>
          <w:p w14:paraId="31CDB574" w14:textId="1312734B" w:rsidR="00E24012" w:rsidRDefault="00E24012" w:rsidP="005E41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Supported the Organization of the Memphis Area Interprofessional Consortium</w:t>
            </w:r>
          </w:p>
          <w:p w14:paraId="359E1A3F" w14:textId="3BB6F2F1" w:rsidR="005E410C" w:rsidRPr="00E24012" w:rsidRDefault="005E410C" w:rsidP="005E41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Helped to form the UTHSC Interprofessional Advisory Council</w:t>
            </w:r>
          </w:p>
        </w:tc>
      </w:tr>
      <w:tr w:rsidR="00A6353A" w:rsidRPr="007B1AFD" w14:paraId="52255BDF" w14:textId="77777777" w:rsidTr="00A6353A">
        <w:trPr>
          <w:trHeight w:val="525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99FF" w14:textId="77777777" w:rsidR="00A6353A" w:rsidRPr="007B1AFD" w:rsidRDefault="00A6353A" w:rsidP="00A6353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  <w:t xml:space="preserve">Strategic Priority D:  </w:t>
            </w:r>
          </w:p>
          <w:p w14:paraId="3E048BA0" w14:textId="77777777" w:rsidR="00A6353A" w:rsidRPr="007B1AFD" w:rsidRDefault="00A6353A" w:rsidP="00A6353A">
            <w:pPr>
              <w:spacing w:after="0" w:line="240" w:lineRule="auto"/>
              <w:ind w:left="162" w:right="-18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Increase Visibility &amp; Recognition of UTHSC Contribution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828B" w14:textId="77777777" w:rsidR="00A6353A" w:rsidRDefault="00A6353A" w:rsidP="00A635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Expand the Value and Visibility of the College to UTHSC and the Community (CGHS Crosscutting F)</w:t>
            </w:r>
          </w:p>
          <w:p w14:paraId="3818C8A4" w14:textId="77777777" w:rsidR="00A6353A" w:rsidRDefault="00A6353A" w:rsidP="00A635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Increase Community Awareness of CGHS Research (CGHS B-6)</w:t>
            </w:r>
          </w:p>
          <w:p w14:paraId="29D6139F" w14:textId="77777777" w:rsidR="00A6353A" w:rsidRPr="009453AD" w:rsidRDefault="00A6353A" w:rsidP="00A635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9453AD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Increase Trainee Presentations in Local, Regional, National and International Meetings</w:t>
            </w: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 (CGHS B-2)</w:t>
            </w:r>
          </w:p>
          <w:p w14:paraId="5741B107" w14:textId="14BB7EA6" w:rsidR="00A6353A" w:rsidRPr="001E6944" w:rsidRDefault="00A6353A" w:rsidP="001E694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 w:rsidRPr="001E6944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Enhance the Post-Doc Applicant Pool (CGHS C-6)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A92FC" w14:textId="7453479B" w:rsidR="00A6353A" w:rsidRPr="001E6944" w:rsidRDefault="001E6944" w:rsidP="00A635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Populated </w:t>
            </w:r>
            <w:r w:rsidR="00A6353A" w:rsidRPr="001E6944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an institutional repository designed for student and postdoc research documents (dissertations, theses, presentations) that </w:t>
            </w: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has </w:t>
            </w:r>
            <w:r w:rsidR="00A6353A" w:rsidRPr="001E6944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had nearly </w:t>
            </w: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over 23,000</w:t>
            </w:r>
            <w:r w:rsidR="00A6353A" w:rsidRPr="001E6944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 downloads</w:t>
            </w:r>
          </w:p>
          <w:p w14:paraId="67D5BB17" w14:textId="77777777" w:rsidR="00A6353A" w:rsidRPr="00F6318F" w:rsidRDefault="00A6353A" w:rsidP="00A635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F6318F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Supported travel awards for graduate students and postdoctoral fellows to present at meetings</w:t>
            </w:r>
          </w:p>
          <w:p w14:paraId="0D7750A1" w14:textId="77777777" w:rsidR="00A6353A" w:rsidRPr="00F6318F" w:rsidRDefault="00A6353A" w:rsidP="00A635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Maintained a </w:t>
            </w:r>
            <w:r w:rsidRPr="00F6318F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branded</w:t>
            </w: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,</w:t>
            </w:r>
            <w:r w:rsidRPr="00F6318F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 international recruiting site for UTHSC postdoctoral fellows at </w:t>
            </w:r>
            <w:proofErr w:type="spellStart"/>
            <w:r w:rsidRPr="00F6318F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NatureJobs</w:t>
            </w:r>
            <w:proofErr w:type="spellEnd"/>
          </w:p>
          <w:p w14:paraId="7AEAEDB8" w14:textId="355CD9DA" w:rsidR="00A6353A" w:rsidRPr="001E6944" w:rsidRDefault="00A6353A" w:rsidP="00BE14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 w:rsidRPr="001E6944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Increased the number of fellowship applications submitted by graduate students and </w:t>
            </w:r>
            <w:r w:rsidRPr="001E6944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lastRenderedPageBreak/>
              <w:t>postdoctoral fellows through submission incentives</w:t>
            </w:r>
          </w:p>
        </w:tc>
      </w:tr>
      <w:tr w:rsidR="00A6353A" w:rsidRPr="007B1AFD" w14:paraId="60408820" w14:textId="77777777" w:rsidTr="00A6353A">
        <w:trPr>
          <w:trHeight w:val="442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5BF1" w14:textId="77777777" w:rsidR="00A6353A" w:rsidRPr="007B1AFD" w:rsidRDefault="00A6353A" w:rsidP="00A6353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  <w:lastRenderedPageBreak/>
              <w:t xml:space="preserve">Strategic Priority E:  </w:t>
            </w:r>
          </w:p>
          <w:p w14:paraId="52CE15E6" w14:textId="77777777" w:rsidR="00A6353A" w:rsidRPr="007B1AFD" w:rsidRDefault="00A6353A" w:rsidP="00A6353A">
            <w:pPr>
              <w:spacing w:after="0" w:line="240" w:lineRule="auto"/>
              <w:ind w:left="162"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Align UTHSC Resources with Areas of Excellence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6F82" w14:textId="77777777" w:rsidR="00A6353A" w:rsidRDefault="00A6353A" w:rsidP="00A635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F75AB8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Embed Interprofessional and Interdisciplinary Education and Research in the Work of the College (CGHS Crosscutting G)</w:t>
            </w:r>
          </w:p>
          <w:p w14:paraId="57E0C47F" w14:textId="4420B9D3" w:rsidR="00A6353A" w:rsidRPr="006122B1" w:rsidRDefault="00A6353A" w:rsidP="006122B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 w:rsidRPr="006122B1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Increase Development of Translational Research (CGHS B-5)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0D92" w14:textId="4DD77D16" w:rsidR="00A6353A" w:rsidRDefault="00593181" w:rsidP="00A635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Created</w:t>
            </w:r>
            <w:r w:rsidR="00A6353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 a certificate program in Healthcare Quality Improvement under the Institu</w:t>
            </w: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t</w:t>
            </w:r>
            <w:r w:rsidR="00A6353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e for Health Outcomes and Policy</w:t>
            </w:r>
          </w:p>
          <w:p w14:paraId="459AD3A4" w14:textId="5F91E30B" w:rsidR="00A6353A" w:rsidRPr="00026F45" w:rsidRDefault="00A6353A" w:rsidP="00026F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 w:rsidRPr="00026F45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Developing educational programs in concert with research initiatives </w:t>
            </w:r>
            <w:r w:rsidR="00026F45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on campus and those </w:t>
            </w:r>
            <w:r w:rsidRPr="00026F45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that are developing with other universities</w:t>
            </w:r>
          </w:p>
        </w:tc>
      </w:tr>
      <w:tr w:rsidR="00A6353A" w:rsidRPr="007B1AFD" w14:paraId="33C20A0E" w14:textId="77777777" w:rsidTr="00A6353A">
        <w:trPr>
          <w:trHeight w:val="442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17F5" w14:textId="77777777" w:rsidR="00A6353A" w:rsidRPr="007B1AFD" w:rsidRDefault="00A6353A" w:rsidP="00A6353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  <w:t xml:space="preserve">Strategic Priority F:  </w:t>
            </w:r>
          </w:p>
          <w:p w14:paraId="3FAACDCC" w14:textId="77777777" w:rsidR="00A6353A" w:rsidRPr="007B1AFD" w:rsidRDefault="00A6353A" w:rsidP="00A6353A">
            <w:pPr>
              <w:spacing w:after="0" w:line="240" w:lineRule="auto"/>
              <w:ind w:left="162"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Expand &amp; Strengthen Key Community &amp; Other Partnerships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F582" w14:textId="3685A733" w:rsidR="00A6353A" w:rsidRPr="006122B1" w:rsidRDefault="00A6353A" w:rsidP="006122B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 w:rsidRPr="006122B1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Increase Community Awareness of CGHS Research (CGHS B-6)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3989" w14:textId="4ACA32D4" w:rsidR="00A6353A" w:rsidRPr="0077452E" w:rsidRDefault="006122B1" w:rsidP="00A6353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P</w:t>
            </w:r>
            <w:r w:rsidR="00A6353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rovide</w:t>
            </w:r>
            <w:r w:rsidR="00A6353A" w:rsidRPr="0077452E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 keynote speakers for trainee research functions from local and regional organizations with medical/biomedical interests</w:t>
            </w:r>
          </w:p>
          <w:p w14:paraId="66120BDD" w14:textId="76B91C4D" w:rsidR="00A6353A" w:rsidRPr="006122B1" w:rsidRDefault="00A6353A" w:rsidP="006122B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 w:rsidRPr="006122B1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Supported Lunch-n-Learn sessions for trainees with local and regional leaders for discussion of cross-disciplinary topics</w:t>
            </w:r>
          </w:p>
        </w:tc>
      </w:tr>
      <w:tr w:rsidR="00A6353A" w:rsidRPr="007B1AFD" w14:paraId="190BACDA" w14:textId="77777777" w:rsidTr="00A6353A">
        <w:trPr>
          <w:trHeight w:val="895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89E9" w14:textId="77777777" w:rsidR="00A6353A" w:rsidRPr="007B1AFD" w:rsidRDefault="00A6353A" w:rsidP="00A6353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  <w:t xml:space="preserve">Cross Cutting Priority 6:  </w:t>
            </w:r>
          </w:p>
          <w:p w14:paraId="009F8CC9" w14:textId="77777777" w:rsidR="00A6353A" w:rsidRPr="007B1AFD" w:rsidRDefault="00A6353A" w:rsidP="00A6353A">
            <w:pPr>
              <w:spacing w:after="0" w:line="240" w:lineRule="auto"/>
              <w:ind w:left="162" w:right="-18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Recruit &amp; Retain Faculty, Staff &amp; Students Through Development, Support &amp; Mentorship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174F" w14:textId="77777777" w:rsidR="00A6353A" w:rsidRPr="0048138B" w:rsidRDefault="00A6353A" w:rsidP="00A635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8138B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Foster and Reward Excellence in Teaching and Mentoring (CGHS C-1)</w:t>
            </w:r>
          </w:p>
          <w:p w14:paraId="0DC70BFE" w14:textId="77777777" w:rsidR="00A6353A" w:rsidRPr="0048138B" w:rsidRDefault="00A6353A" w:rsidP="00A635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8138B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Develop Effective Career Mentors and Advisors (CGHS C-2)</w:t>
            </w:r>
          </w:p>
          <w:p w14:paraId="2823BE08" w14:textId="77777777" w:rsidR="00A6353A" w:rsidRPr="0048138B" w:rsidRDefault="00A6353A" w:rsidP="00A635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8138B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Provide Career and Essential Skill Development on a Path to Independence (CGHS A-4)</w:t>
            </w:r>
          </w:p>
          <w:p w14:paraId="7E3DF991" w14:textId="77777777" w:rsidR="00A6353A" w:rsidRPr="0048138B" w:rsidRDefault="00A6353A" w:rsidP="00A635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8138B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Provide Professional Skills and Career Development (CGHS C-5)</w:t>
            </w:r>
          </w:p>
          <w:p w14:paraId="2A9C2684" w14:textId="77777777" w:rsidR="00A6353A" w:rsidRPr="0048138B" w:rsidRDefault="00A6353A" w:rsidP="00A635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8138B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Recruit and Retain Qualified and Diverse Staff (CGHS D-2)</w:t>
            </w:r>
          </w:p>
          <w:p w14:paraId="2F059F71" w14:textId="437E4CBA" w:rsidR="00A6353A" w:rsidRPr="006122B1" w:rsidRDefault="00A6353A" w:rsidP="006122B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 w:rsidRPr="006122B1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Actively Engage in UTHSC Faculty Recruitment and Retention (CGHS D-1)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FA684" w14:textId="77777777" w:rsidR="00A6353A" w:rsidRDefault="00A6353A" w:rsidP="00A635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Continued to support and encourage the Mentor Academy</w:t>
            </w:r>
          </w:p>
          <w:p w14:paraId="5A23E932" w14:textId="77777777" w:rsidR="00A6353A" w:rsidRDefault="00A6353A" w:rsidP="00A635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Sponsored career development activities for trainees</w:t>
            </w:r>
          </w:p>
          <w:p w14:paraId="2EB61BCD" w14:textId="77777777" w:rsidR="00A6353A" w:rsidRDefault="00A6353A" w:rsidP="00A635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Sponsored career and skills development for staff through off-campus activities</w:t>
            </w:r>
          </w:p>
          <w:p w14:paraId="792BF4CD" w14:textId="1B554BE2" w:rsidR="00A6353A" w:rsidRPr="006122B1" w:rsidRDefault="00A6353A" w:rsidP="006122B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 w:rsidRPr="006122B1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Participated in faculty and trainee recruitment in all colleges</w:t>
            </w:r>
          </w:p>
        </w:tc>
      </w:tr>
      <w:tr w:rsidR="00A6353A" w:rsidRPr="007B1AFD" w14:paraId="4B981C0D" w14:textId="77777777" w:rsidTr="00A6353A">
        <w:trPr>
          <w:trHeight w:val="442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E65B" w14:textId="77777777" w:rsidR="00A6353A" w:rsidRPr="007B1AFD" w:rsidRDefault="00A6353A" w:rsidP="00A6353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  <w:t xml:space="preserve">Cross Cutting Priority 7:  </w:t>
            </w:r>
          </w:p>
          <w:p w14:paraId="547C35FB" w14:textId="77777777" w:rsidR="00A6353A" w:rsidRPr="007B1AFD" w:rsidRDefault="00A6353A" w:rsidP="00A6353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Continue to Increase Diversity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4CF1" w14:textId="77777777" w:rsidR="00A6353A" w:rsidRDefault="00A6353A" w:rsidP="00A635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5B7FA0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Enhance the Pool of Qualified, Committed, and Diverse Applicants</w:t>
            </w: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 (CGHS A-1)</w:t>
            </w:r>
          </w:p>
          <w:p w14:paraId="0F0C8056" w14:textId="735E9D6D" w:rsidR="00A6353A" w:rsidRPr="006122B1" w:rsidRDefault="00A6353A" w:rsidP="006122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 w:rsidRPr="006122B1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Recruit and Retain Qualified and Diverse Staff (CGHS D-2)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C042D" w14:textId="77777777" w:rsidR="006122B1" w:rsidRDefault="006122B1" w:rsidP="006122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Initiated a CRM to the application portal to improve recruitment and yield</w:t>
            </w:r>
          </w:p>
          <w:p w14:paraId="4CBBB7F5" w14:textId="77777777" w:rsidR="00A6353A" w:rsidRDefault="00A6353A" w:rsidP="00A635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Adopted a more holistic applicant review by waiving standardized test requirements and decreasing the requirements for admission of well-known applicants</w:t>
            </w:r>
          </w:p>
          <w:p w14:paraId="588D082C" w14:textId="77777777" w:rsidR="00A6353A" w:rsidRDefault="00A6353A" w:rsidP="00A635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9145F5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Continued to run and support the Summer Research Scholars Program for undergraduates</w:t>
            </w:r>
          </w:p>
          <w:p w14:paraId="1A8084B4" w14:textId="357F557B" w:rsidR="00A6353A" w:rsidRPr="006122B1" w:rsidRDefault="00A6353A" w:rsidP="006122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 w:rsidRPr="006122B1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Provided career development opportunities for staff</w:t>
            </w:r>
          </w:p>
        </w:tc>
      </w:tr>
      <w:tr w:rsidR="00A6353A" w:rsidRPr="007B1AFD" w14:paraId="787898A7" w14:textId="77777777" w:rsidTr="00A6353A">
        <w:trPr>
          <w:trHeight w:val="442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E9E1" w14:textId="77777777" w:rsidR="00A6353A" w:rsidRPr="007B1AFD" w:rsidRDefault="00A6353A" w:rsidP="00A6353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  <w:t xml:space="preserve">Cross Cutting Priority G: </w:t>
            </w:r>
          </w:p>
          <w:p w14:paraId="2AB11755" w14:textId="77777777" w:rsidR="00A6353A" w:rsidRPr="007B1AFD" w:rsidRDefault="00A6353A" w:rsidP="00A6353A">
            <w:pPr>
              <w:spacing w:after="0" w:line="240" w:lineRule="auto"/>
              <w:ind w:left="162"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Increase Strategic Integration Across UTHSC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2EAC" w14:textId="0FCA63AC" w:rsidR="00A6353A" w:rsidRPr="006122B1" w:rsidRDefault="00A6353A" w:rsidP="006122B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 w:rsidRPr="006122B1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Foster Interprofessional and Interdisciplinary Collaboration across Diverse Programs (CGHS C-4)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0CD3" w14:textId="6948F187" w:rsidR="00A6353A" w:rsidRDefault="00A6353A" w:rsidP="00BE14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Supported the development of a new </w:t>
            </w:r>
            <w:r w:rsidR="006122B1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Rehabilitation Science track in the Biomedical Sciences PhD program to help with the integration of College of Health Professions programs</w:t>
            </w:r>
          </w:p>
          <w:p w14:paraId="095E4C1B" w14:textId="3331E334" w:rsidR="00A6353A" w:rsidRPr="007B1AFD" w:rsidRDefault="006122B1" w:rsidP="00BE14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Developed</w:t>
            </w:r>
            <w:r w:rsidR="00A6353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 a certificate program in Healthcare Quality Improvement within the Interprofessional Education Department and Institute for Health Outcomes and Policy</w:t>
            </w:r>
          </w:p>
        </w:tc>
      </w:tr>
      <w:tr w:rsidR="00A6353A" w:rsidRPr="007B1AFD" w14:paraId="2D25C017" w14:textId="77777777" w:rsidTr="00A6353A">
        <w:trPr>
          <w:trHeight w:val="1246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3009" w14:textId="77777777" w:rsidR="00A6353A" w:rsidRPr="007B1AFD" w:rsidRDefault="00A6353A" w:rsidP="00A6353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  <w:lastRenderedPageBreak/>
              <w:t xml:space="preserve">Cross Cutting Priority H:  </w:t>
            </w:r>
          </w:p>
          <w:p w14:paraId="21909C5E" w14:textId="77777777" w:rsidR="00A6353A" w:rsidRPr="007B1AFD" w:rsidRDefault="00A6353A" w:rsidP="00A6353A">
            <w:pPr>
              <w:spacing w:after="0" w:line="240" w:lineRule="auto"/>
              <w:ind w:left="162"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Strengthen Organizational Effectiveness &amp; Adaptability Through a Focus on a Culture of Excellence Across the Institution Including Staff, Faculty &amp; Administration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18E7" w14:textId="625E87BD" w:rsidR="00A6353A" w:rsidRPr="007B1AFD" w:rsidRDefault="00A6353A" w:rsidP="00A6353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 w:rsidRPr="00F03912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Nurture a Healthy, Ethical, and Respectful Culture in the Conduct of Research (CGHS Crosscutting E)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A90A" w14:textId="77777777" w:rsidR="00A6353A" w:rsidRPr="00BE14CB" w:rsidRDefault="00A6353A" w:rsidP="00A6353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BE14CB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Revised the student annual progress report to provide more fine-grained feedback and monitoring of student progress</w:t>
            </w:r>
          </w:p>
          <w:p w14:paraId="75E29D6D" w14:textId="77777777" w:rsidR="00A6353A" w:rsidRPr="004C24A6" w:rsidRDefault="00A6353A" w:rsidP="00A6353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Continued the practice of m</w:t>
            </w:r>
            <w:r w:rsidRPr="004C24A6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eet</w:t>
            </w: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ing</w:t>
            </w:r>
            <w:r w:rsidRPr="004C24A6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 with students and their faculty committees to charge them with creating an atmosphere of healthy and respectful communication</w:t>
            </w:r>
          </w:p>
          <w:p w14:paraId="1C8F8FF5" w14:textId="11BE52AA" w:rsidR="00A6353A" w:rsidRPr="00BE14CB" w:rsidRDefault="00A6353A" w:rsidP="00BE14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 w:rsidRPr="00BE14CB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In</w:t>
            </w:r>
            <w:bookmarkStart w:id="0" w:name="_GoBack"/>
            <w:bookmarkEnd w:id="0"/>
            <w:r w:rsidRPr="00BE14CB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stituted the absolute requirement for postdoctoral fellows and mentors to create IDPs and substantiate the progress with annual reports</w:t>
            </w:r>
          </w:p>
        </w:tc>
      </w:tr>
    </w:tbl>
    <w:p w14:paraId="1C46FC03" w14:textId="77777777" w:rsidR="00981F92" w:rsidRPr="007B1AFD" w:rsidRDefault="00981F92" w:rsidP="00981F92">
      <w:pPr>
        <w:spacing w:after="0" w:line="240" w:lineRule="auto"/>
        <w:jc w:val="center"/>
        <w:rPr>
          <w:sz w:val="18"/>
          <w:szCs w:val="18"/>
        </w:rPr>
      </w:pPr>
    </w:p>
    <w:p w14:paraId="6A3EC7C5" w14:textId="77777777" w:rsidR="006C4149" w:rsidRPr="007B1AFD" w:rsidRDefault="006C4149">
      <w:pPr>
        <w:rPr>
          <w:sz w:val="18"/>
          <w:szCs w:val="18"/>
        </w:rPr>
      </w:pPr>
    </w:p>
    <w:sectPr w:rsidR="006C4149" w:rsidRPr="007B1AFD" w:rsidSect="00E7268F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0C960" w14:textId="77777777" w:rsidR="00FD2239" w:rsidRDefault="00FD2239" w:rsidP="00855D82">
      <w:pPr>
        <w:spacing w:after="0" w:line="240" w:lineRule="auto"/>
      </w:pPr>
      <w:r>
        <w:separator/>
      </w:r>
    </w:p>
  </w:endnote>
  <w:endnote w:type="continuationSeparator" w:id="0">
    <w:p w14:paraId="00226635" w14:textId="77777777" w:rsidR="00FD2239" w:rsidRDefault="00FD2239" w:rsidP="0085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75486" w14:textId="77777777" w:rsidR="00FD2239" w:rsidRDefault="00FD2239" w:rsidP="00855D82">
      <w:pPr>
        <w:spacing w:after="0" w:line="240" w:lineRule="auto"/>
      </w:pPr>
      <w:r>
        <w:separator/>
      </w:r>
    </w:p>
  </w:footnote>
  <w:footnote w:type="continuationSeparator" w:id="0">
    <w:p w14:paraId="004BB5C7" w14:textId="77777777" w:rsidR="00FD2239" w:rsidRDefault="00FD2239" w:rsidP="00855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0A81"/>
    <w:multiLevelType w:val="hybridMultilevel"/>
    <w:tmpl w:val="CB2A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53577"/>
    <w:multiLevelType w:val="hybridMultilevel"/>
    <w:tmpl w:val="9CF28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11A44"/>
    <w:multiLevelType w:val="hybridMultilevel"/>
    <w:tmpl w:val="E2FC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355A9"/>
    <w:multiLevelType w:val="hybridMultilevel"/>
    <w:tmpl w:val="E5BE24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843E2"/>
    <w:multiLevelType w:val="hybridMultilevel"/>
    <w:tmpl w:val="E1D4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E10CF"/>
    <w:multiLevelType w:val="hybridMultilevel"/>
    <w:tmpl w:val="37CAC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805D6"/>
    <w:multiLevelType w:val="hybridMultilevel"/>
    <w:tmpl w:val="48647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415CE"/>
    <w:multiLevelType w:val="hybridMultilevel"/>
    <w:tmpl w:val="9418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72B60"/>
    <w:multiLevelType w:val="hybridMultilevel"/>
    <w:tmpl w:val="6A1AE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2658F"/>
    <w:multiLevelType w:val="hybridMultilevel"/>
    <w:tmpl w:val="F4E4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C25C3"/>
    <w:multiLevelType w:val="hybridMultilevel"/>
    <w:tmpl w:val="60B0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93803"/>
    <w:multiLevelType w:val="hybridMultilevel"/>
    <w:tmpl w:val="15E4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E04E7"/>
    <w:multiLevelType w:val="hybridMultilevel"/>
    <w:tmpl w:val="A030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063D0"/>
    <w:multiLevelType w:val="hybridMultilevel"/>
    <w:tmpl w:val="E922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36CB4"/>
    <w:multiLevelType w:val="hybridMultilevel"/>
    <w:tmpl w:val="0EB8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14"/>
  </w:num>
  <w:num w:numId="9">
    <w:abstractNumId w:val="11"/>
  </w:num>
  <w:num w:numId="10">
    <w:abstractNumId w:val="7"/>
  </w:num>
  <w:num w:numId="11">
    <w:abstractNumId w:val="5"/>
  </w:num>
  <w:num w:numId="12">
    <w:abstractNumId w:val="0"/>
  </w:num>
  <w:num w:numId="13">
    <w:abstractNumId w:val="1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149"/>
    <w:rsid w:val="00003563"/>
    <w:rsid w:val="00026F45"/>
    <w:rsid w:val="00030633"/>
    <w:rsid w:val="0010108A"/>
    <w:rsid w:val="00130A5A"/>
    <w:rsid w:val="00167B50"/>
    <w:rsid w:val="001B5A43"/>
    <w:rsid w:val="001E6944"/>
    <w:rsid w:val="00260BD5"/>
    <w:rsid w:val="00285FD4"/>
    <w:rsid w:val="00286B67"/>
    <w:rsid w:val="00303737"/>
    <w:rsid w:val="004141C8"/>
    <w:rsid w:val="004B3C6A"/>
    <w:rsid w:val="00593181"/>
    <w:rsid w:val="005A55D9"/>
    <w:rsid w:val="005C5FD0"/>
    <w:rsid w:val="005D1ADD"/>
    <w:rsid w:val="005E410C"/>
    <w:rsid w:val="005E49E7"/>
    <w:rsid w:val="006122B1"/>
    <w:rsid w:val="00660AB0"/>
    <w:rsid w:val="00667022"/>
    <w:rsid w:val="00683FD7"/>
    <w:rsid w:val="006923FB"/>
    <w:rsid w:val="006B656A"/>
    <w:rsid w:val="006C4149"/>
    <w:rsid w:val="00713467"/>
    <w:rsid w:val="00746F34"/>
    <w:rsid w:val="007B1AFD"/>
    <w:rsid w:val="007E0584"/>
    <w:rsid w:val="0080681A"/>
    <w:rsid w:val="00855D82"/>
    <w:rsid w:val="00981F92"/>
    <w:rsid w:val="00992245"/>
    <w:rsid w:val="009B666F"/>
    <w:rsid w:val="00A05B0D"/>
    <w:rsid w:val="00A1277E"/>
    <w:rsid w:val="00A32ED8"/>
    <w:rsid w:val="00A534B5"/>
    <w:rsid w:val="00A6353A"/>
    <w:rsid w:val="00A84BAE"/>
    <w:rsid w:val="00AC758E"/>
    <w:rsid w:val="00B340C3"/>
    <w:rsid w:val="00B42301"/>
    <w:rsid w:val="00BC1F77"/>
    <w:rsid w:val="00BE14CB"/>
    <w:rsid w:val="00BF769E"/>
    <w:rsid w:val="00C35B3A"/>
    <w:rsid w:val="00CC3668"/>
    <w:rsid w:val="00CF4B7B"/>
    <w:rsid w:val="00CF6220"/>
    <w:rsid w:val="00D43950"/>
    <w:rsid w:val="00DD46D6"/>
    <w:rsid w:val="00E24012"/>
    <w:rsid w:val="00E60DA4"/>
    <w:rsid w:val="00E7268F"/>
    <w:rsid w:val="00EB228F"/>
    <w:rsid w:val="00F015E4"/>
    <w:rsid w:val="00FD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41058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414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02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439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D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D82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5D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D82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954F41-FC62-484A-9176-85CB0BAE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UTHSC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GONZALEZ</dc:creator>
  <cp:lastModifiedBy>Thomason, Donald B</cp:lastModifiedBy>
  <cp:revision>12</cp:revision>
  <cp:lastPrinted>2018-06-07T13:20:00Z</cp:lastPrinted>
  <dcterms:created xsi:type="dcterms:W3CDTF">2018-06-07T13:26:00Z</dcterms:created>
  <dcterms:modified xsi:type="dcterms:W3CDTF">2018-06-07T13:48:00Z</dcterms:modified>
</cp:coreProperties>
</file>