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163890" w14:paraId="1E452836" w14:textId="77777777" w:rsidTr="00276E06">
        <w:tc>
          <w:tcPr>
            <w:tcW w:w="8820" w:type="dxa"/>
            <w:gridSpan w:val="2"/>
          </w:tcPr>
          <w:p w14:paraId="172B91FD" w14:textId="77777777" w:rsidR="00163890" w:rsidRPr="006C26A7" w:rsidRDefault="00163890" w:rsidP="00276E06">
            <w:pPr>
              <w:pStyle w:val="Header"/>
              <w:ind w:left="720"/>
              <w:jc w:val="center"/>
              <w:rPr>
                <w:b/>
              </w:rPr>
            </w:pPr>
            <w:r w:rsidRPr="006C26A7">
              <w:rPr>
                <w:b/>
              </w:rPr>
              <w:t>UNIVERSITY OF TENNESSEE HEALTH SCIENCE CENTER</w:t>
            </w:r>
          </w:p>
          <w:p w14:paraId="7D8C4B95" w14:textId="77777777" w:rsidR="00163890" w:rsidRDefault="00163890" w:rsidP="00276E06">
            <w:pPr>
              <w:pStyle w:val="Header"/>
              <w:ind w:left="720"/>
              <w:jc w:val="center"/>
              <w:rPr>
                <w:b/>
              </w:rPr>
            </w:pPr>
            <w:r w:rsidRPr="006C26A7">
              <w:rPr>
                <w:b/>
              </w:rPr>
              <w:t xml:space="preserve"> INSTITUTIONAL REVIEW BOARD</w:t>
            </w:r>
          </w:p>
          <w:p w14:paraId="0A3C8792" w14:textId="77777777" w:rsidR="00163890" w:rsidRPr="006C26A7" w:rsidRDefault="00163890" w:rsidP="00276E06">
            <w:pPr>
              <w:pStyle w:val="Header"/>
              <w:ind w:left="720"/>
              <w:jc w:val="center"/>
              <w:rPr>
                <w:b/>
              </w:rPr>
            </w:pPr>
          </w:p>
          <w:p w14:paraId="4F29AA01" w14:textId="42A7EF17" w:rsidR="00163890" w:rsidRDefault="00163890" w:rsidP="00276E06">
            <w:pPr>
              <w:jc w:val="center"/>
              <w:rPr>
                <w:rFonts w:ascii="Goudy Old Style" w:hAnsi="Goudy Old Style"/>
              </w:rPr>
            </w:pPr>
            <w:r w:rsidRPr="006C26A7">
              <w:rPr>
                <w:rFonts w:ascii="Times New Roman" w:hAnsi="Times New Roman" w:cs="Times New Roman"/>
                <w:b/>
              </w:rPr>
              <w:t xml:space="preserve"> </w:t>
            </w:r>
            <w:r>
              <w:rPr>
                <w:rFonts w:ascii="Times New Roman" w:hAnsi="Times New Roman" w:cs="Times New Roman"/>
                <w:b/>
              </w:rPr>
              <w:t>REPORTING UNANTICIPATED PROBLEMS INCLUDING ADVERSE EVENTS</w:t>
            </w:r>
            <w:r>
              <w:rPr>
                <w:rFonts w:ascii="Goudy Old Style" w:hAnsi="Goudy Old Style"/>
              </w:rPr>
              <w:t xml:space="preserve"> </w:t>
            </w:r>
          </w:p>
          <w:p w14:paraId="0C6BCA86" w14:textId="77777777" w:rsidR="00163890" w:rsidRDefault="00163890" w:rsidP="00276E06">
            <w:pPr>
              <w:jc w:val="center"/>
              <w:rPr>
                <w:rFonts w:ascii="Goudy Old Style" w:hAnsi="Goudy Old Style"/>
              </w:rPr>
            </w:pPr>
          </w:p>
        </w:tc>
      </w:tr>
      <w:tr w:rsidR="00163890" w14:paraId="19812223" w14:textId="77777777" w:rsidTr="00276E06">
        <w:tc>
          <w:tcPr>
            <w:tcW w:w="4050" w:type="dxa"/>
          </w:tcPr>
          <w:p w14:paraId="5E245590" w14:textId="185A7E41" w:rsidR="00163890" w:rsidRDefault="00163890" w:rsidP="00276E06">
            <w:pPr>
              <w:ind w:left="-15" w:firstLine="15"/>
              <w:rPr>
                <w:rFonts w:ascii="Goudy Old Style" w:hAnsi="Goudy Old Style"/>
              </w:rPr>
            </w:pPr>
            <w:r>
              <w:rPr>
                <w:rFonts w:ascii="Goudy Old Style" w:hAnsi="Goudy Old Style"/>
              </w:rPr>
              <w:t>Version Number: 015</w:t>
            </w:r>
          </w:p>
          <w:p w14:paraId="32F36D20" w14:textId="2E63C299" w:rsidR="00163890" w:rsidRDefault="00163890" w:rsidP="00276E06">
            <w:pPr>
              <w:ind w:left="-15" w:firstLine="15"/>
              <w:rPr>
                <w:rFonts w:ascii="Goudy Old Style" w:hAnsi="Goudy Old Style"/>
              </w:rPr>
            </w:pPr>
            <w:r>
              <w:rPr>
                <w:rFonts w:ascii="Goudy Old Style" w:hAnsi="Goudy Old Style"/>
              </w:rPr>
              <w:t>Supersedes: 014</w:t>
            </w:r>
          </w:p>
        </w:tc>
        <w:tc>
          <w:tcPr>
            <w:tcW w:w="4770" w:type="dxa"/>
          </w:tcPr>
          <w:p w14:paraId="3FAE291C" w14:textId="2219F369" w:rsidR="00163890" w:rsidRDefault="00163890" w:rsidP="00276E06">
            <w:pPr>
              <w:rPr>
                <w:rFonts w:ascii="Goudy Old Style" w:hAnsi="Goudy Old Style"/>
              </w:rPr>
            </w:pPr>
            <w:r>
              <w:rPr>
                <w:rFonts w:ascii="Goudy Old Style" w:hAnsi="Goudy Old Style"/>
              </w:rPr>
              <w:t>Effective Date:  10/01/2004</w:t>
            </w:r>
          </w:p>
          <w:p w14:paraId="176BF1C3" w14:textId="6501B1C4" w:rsidR="00163890" w:rsidRDefault="00163890" w:rsidP="00276E06">
            <w:pPr>
              <w:rPr>
                <w:rFonts w:ascii="Goudy Old Style" w:hAnsi="Goudy Old Style"/>
              </w:rPr>
            </w:pPr>
            <w:r>
              <w:rPr>
                <w:rFonts w:ascii="Goudy Old Style" w:hAnsi="Goudy Old Style"/>
              </w:rPr>
              <w:t>Date of Revision or Annual Review: 10/0</w:t>
            </w:r>
            <w:r w:rsidR="00107144">
              <w:rPr>
                <w:rFonts w:ascii="Goudy Old Style" w:hAnsi="Goudy Old Style"/>
              </w:rPr>
              <w:t>4</w:t>
            </w:r>
            <w:r>
              <w:rPr>
                <w:rFonts w:ascii="Goudy Old Style" w:hAnsi="Goudy Old Style"/>
              </w:rPr>
              <w:t>/2022</w:t>
            </w:r>
          </w:p>
          <w:p w14:paraId="23269078" w14:textId="77777777" w:rsidR="00163890" w:rsidRDefault="00163890" w:rsidP="00276E06">
            <w:pPr>
              <w:jc w:val="center"/>
              <w:rPr>
                <w:rFonts w:ascii="Goudy Old Style" w:hAnsi="Goudy Old Style"/>
              </w:rPr>
            </w:pPr>
          </w:p>
        </w:tc>
      </w:tr>
    </w:tbl>
    <w:p w14:paraId="131A1DDD" w14:textId="29D9C83B" w:rsidR="00CC292D" w:rsidRDefault="00CC292D" w:rsidP="00072E94">
      <w:pPr>
        <w:pStyle w:val="Title"/>
        <w:tabs>
          <w:tab w:val="clear" w:pos="7192"/>
        </w:tabs>
        <w:rPr>
          <w:rFonts w:ascii="Times New Roman" w:hAnsi="Times New Roman"/>
        </w:rPr>
      </w:pPr>
    </w:p>
    <w:p w14:paraId="672A6659" w14:textId="77777777" w:rsidR="00072E94" w:rsidRDefault="00072E94" w:rsidP="00072E94">
      <w:pPr>
        <w:ind w:left="720"/>
        <w:rPr>
          <w:rFonts w:ascii="Times New Roman" w:hAnsi="Times New Roman"/>
          <w:b/>
        </w:rPr>
      </w:pPr>
    </w:p>
    <w:p w14:paraId="0A37501D" w14:textId="77777777" w:rsidR="00CC292D" w:rsidRDefault="00CC292D" w:rsidP="00072E94">
      <w:pPr>
        <w:ind w:left="720"/>
        <w:rPr>
          <w:rFonts w:ascii="Times New Roman" w:hAnsi="Times New Roman"/>
          <w:b/>
        </w:rPr>
      </w:pPr>
    </w:p>
    <w:p w14:paraId="20BED156" w14:textId="77777777" w:rsidR="00CC292D" w:rsidRPr="00363C53" w:rsidRDefault="00CC292D" w:rsidP="00072E94">
      <w:pPr>
        <w:numPr>
          <w:ilvl w:val="0"/>
          <w:numId w:val="1"/>
        </w:numPr>
        <w:tabs>
          <w:tab w:val="clear" w:pos="1440"/>
        </w:tabs>
        <w:ind w:left="720" w:hanging="720"/>
        <w:rPr>
          <w:rFonts w:ascii="Times New Roman" w:hAnsi="Times New Roman"/>
          <w:b/>
        </w:rPr>
      </w:pPr>
      <w:r w:rsidRPr="00363C53">
        <w:rPr>
          <w:rFonts w:ascii="Times New Roman" w:hAnsi="Times New Roman"/>
          <w:b/>
        </w:rPr>
        <w:t>PURPOSE</w:t>
      </w:r>
    </w:p>
    <w:p w14:paraId="5DAB6C7B" w14:textId="77777777" w:rsidR="00CC292D" w:rsidRDefault="00CC292D" w:rsidP="00072E94">
      <w:pPr>
        <w:ind w:left="720"/>
        <w:rPr>
          <w:rFonts w:ascii="Times New Roman" w:hAnsi="Times New Roman"/>
          <w:b/>
          <w:u w:val="single"/>
        </w:rPr>
      </w:pPr>
    </w:p>
    <w:p w14:paraId="146FDD6D" w14:textId="77777777" w:rsidR="00CC292D" w:rsidRDefault="00CC292D" w:rsidP="00072E94">
      <w:pPr>
        <w:pStyle w:val="BodyTextIndent2"/>
        <w:ind w:left="720"/>
        <w:rPr>
          <w:sz w:val="24"/>
        </w:rPr>
      </w:pPr>
      <w:r>
        <w:rPr>
          <w:sz w:val="24"/>
        </w:rPr>
        <w:t>To specify</w:t>
      </w:r>
      <w:r w:rsidDel="003B23E4">
        <w:rPr>
          <w:sz w:val="24"/>
        </w:rPr>
        <w:t xml:space="preserve"> the</w:t>
      </w:r>
      <w:r>
        <w:rPr>
          <w:sz w:val="24"/>
        </w:rPr>
        <w:t xml:space="preserve"> procedures for reporting unanticipated problems, including adverse events, that occur in studies approved by the University of Tennessee Health Science Center Institutional Review Board. </w:t>
      </w:r>
    </w:p>
    <w:p w14:paraId="02EB378F" w14:textId="77777777" w:rsidR="00CC292D" w:rsidRDefault="00CC292D" w:rsidP="00072E94">
      <w:pPr>
        <w:ind w:left="720"/>
        <w:rPr>
          <w:rFonts w:ascii="Times New Roman" w:hAnsi="Times New Roman"/>
        </w:rPr>
      </w:pPr>
    </w:p>
    <w:p w14:paraId="7BF669E1" w14:textId="77777777" w:rsidR="00CC292D" w:rsidRPr="00363C53" w:rsidRDefault="00CC292D" w:rsidP="00072E94">
      <w:pPr>
        <w:numPr>
          <w:ilvl w:val="0"/>
          <w:numId w:val="1"/>
        </w:numPr>
        <w:tabs>
          <w:tab w:val="clear" w:pos="1440"/>
        </w:tabs>
        <w:ind w:left="720" w:hanging="720"/>
        <w:rPr>
          <w:rFonts w:ascii="Times New Roman" w:hAnsi="Times New Roman"/>
          <w:b/>
        </w:rPr>
      </w:pPr>
      <w:r w:rsidRPr="00363C53">
        <w:rPr>
          <w:rFonts w:ascii="Times New Roman" w:hAnsi="Times New Roman"/>
          <w:b/>
        </w:rPr>
        <w:t>SCOPE</w:t>
      </w:r>
    </w:p>
    <w:p w14:paraId="6A05A809" w14:textId="77777777" w:rsidR="00CC292D" w:rsidRDefault="00CC292D" w:rsidP="00072E94">
      <w:pPr>
        <w:ind w:left="720"/>
        <w:rPr>
          <w:rFonts w:ascii="Times New Roman" w:hAnsi="Times New Roman"/>
          <w:u w:val="single"/>
        </w:rPr>
      </w:pPr>
    </w:p>
    <w:p w14:paraId="18511C15" w14:textId="77777777" w:rsidR="00CC292D" w:rsidRDefault="00CC292D" w:rsidP="00072E94">
      <w:pPr>
        <w:pStyle w:val="BodyTextIndent2"/>
        <w:ind w:left="720"/>
        <w:rPr>
          <w:sz w:val="24"/>
        </w:rPr>
      </w:pPr>
      <w:r w:rsidRPr="003B23E4">
        <w:rPr>
          <w:sz w:val="24"/>
        </w:rPr>
        <w:t>This SOP applies to all investigators performing research approved by</w:t>
      </w:r>
      <w:r>
        <w:rPr>
          <w:sz w:val="24"/>
        </w:rPr>
        <w:t xml:space="preserve"> UTHSC IRB.</w:t>
      </w:r>
    </w:p>
    <w:p w14:paraId="5A39BBE3" w14:textId="77777777" w:rsidR="00CC292D" w:rsidRDefault="00CC292D" w:rsidP="00072E94">
      <w:pPr>
        <w:ind w:left="720"/>
        <w:rPr>
          <w:rFonts w:ascii="Times New Roman" w:hAnsi="Times New Roman"/>
        </w:rPr>
      </w:pPr>
    </w:p>
    <w:p w14:paraId="0D6438E1" w14:textId="77777777" w:rsidR="00CC292D" w:rsidRDefault="00CC292D" w:rsidP="00072E94">
      <w:pPr>
        <w:ind w:left="720"/>
        <w:rPr>
          <w:rFonts w:ascii="Times New Roman" w:hAnsi="Times New Roman"/>
        </w:rPr>
      </w:pPr>
      <w:r w:rsidRPr="003B23E4">
        <w:rPr>
          <w:rFonts w:ascii="Times New Roman" w:hAnsi="Times New Roman"/>
          <w:b/>
        </w:rPr>
        <w:t>Personnel responsible</w:t>
      </w:r>
      <w:r>
        <w:rPr>
          <w:rFonts w:ascii="Times New Roman" w:hAnsi="Times New Roman"/>
        </w:rPr>
        <w:t>:</w:t>
      </w:r>
    </w:p>
    <w:p w14:paraId="41C8F396" w14:textId="77777777" w:rsidR="00CC292D" w:rsidRDefault="00CC292D" w:rsidP="00072E94">
      <w:pPr>
        <w:ind w:left="720"/>
        <w:rPr>
          <w:rFonts w:ascii="Times New Roman" w:hAnsi="Times New Roman"/>
        </w:rPr>
      </w:pPr>
    </w:p>
    <w:p w14:paraId="5D597E77" w14:textId="77777777" w:rsidR="00CC292D" w:rsidRDefault="00CC292D" w:rsidP="00072E94">
      <w:pPr>
        <w:ind w:left="720"/>
        <w:rPr>
          <w:rFonts w:ascii="Times New Roman" w:hAnsi="Times New Roman"/>
        </w:rPr>
      </w:pPr>
      <w:r>
        <w:rPr>
          <w:rFonts w:ascii="Times New Roman" w:hAnsi="Times New Roman"/>
        </w:rPr>
        <w:t>IRB administrative staff, IRB members, and investigators.</w:t>
      </w:r>
    </w:p>
    <w:p w14:paraId="72A3D3EC" w14:textId="77777777" w:rsidR="00CC292D" w:rsidRDefault="00CC292D" w:rsidP="00072E94">
      <w:pPr>
        <w:pStyle w:val="Header"/>
        <w:tabs>
          <w:tab w:val="clear" w:pos="4320"/>
          <w:tab w:val="clear" w:pos="8640"/>
        </w:tabs>
        <w:ind w:left="720"/>
      </w:pPr>
    </w:p>
    <w:p w14:paraId="38A9835A" w14:textId="77777777" w:rsidR="00CC292D" w:rsidRPr="00363C53" w:rsidRDefault="00CC292D" w:rsidP="00072E94">
      <w:pPr>
        <w:numPr>
          <w:ilvl w:val="0"/>
          <w:numId w:val="1"/>
        </w:numPr>
        <w:tabs>
          <w:tab w:val="clear" w:pos="1440"/>
        </w:tabs>
        <w:ind w:left="720" w:hanging="720"/>
        <w:rPr>
          <w:rFonts w:ascii="Times New Roman" w:hAnsi="Times New Roman"/>
          <w:b/>
        </w:rPr>
      </w:pPr>
      <w:r w:rsidRPr="00363C53">
        <w:rPr>
          <w:rFonts w:ascii="Times New Roman" w:hAnsi="Times New Roman"/>
          <w:b/>
        </w:rPr>
        <w:t>BACKGROUND</w:t>
      </w:r>
    </w:p>
    <w:p w14:paraId="0D0B940D" w14:textId="77777777" w:rsidR="00CC292D" w:rsidRDefault="00CC292D" w:rsidP="00072E94">
      <w:pPr>
        <w:ind w:left="720"/>
        <w:rPr>
          <w:rFonts w:ascii="Times New Roman" w:hAnsi="Times New Roman"/>
          <w:b/>
          <w:u w:val="single"/>
        </w:rPr>
      </w:pPr>
    </w:p>
    <w:p w14:paraId="01C7B54B" w14:textId="77777777" w:rsidR="00CC292D" w:rsidRDefault="00CC292D" w:rsidP="00072E94">
      <w:pPr>
        <w:pStyle w:val="BodyTextIndent2"/>
        <w:ind w:left="720"/>
        <w:rPr>
          <w:sz w:val="24"/>
        </w:rPr>
      </w:pPr>
      <w:r>
        <w:rPr>
          <w:sz w:val="24"/>
        </w:rPr>
        <w:t xml:space="preserve">The federal regulations for the protection of human subjects specify that institutions engaged in research with human subjects must have written procedures for ensuring prompt reporting to the IRB, institutional officials, and any supporting department or agency of any unanticipated problems, including adverse events, involving risks to subjects or others.  Unanticipated problems, including adverse events, are considered reportable to the IRB when they involve occurrences that are unexpected, related to or possibly related to study activities, and significant enough to suggest that the research may place subjects or others at a greater risk of harm than was previously known or recognized.  Adverse events, which involve untoward or unfavorable medical occurrences in human subjects, are the most common type of unanticipated problem reportable to IRBs. </w:t>
      </w:r>
      <w:r w:rsidR="004948A3" w:rsidRPr="000A12D1">
        <w:rPr>
          <w:sz w:val="24"/>
        </w:rPr>
        <w:t xml:space="preserve">Adverse events should be considered unanticipated problems </w:t>
      </w:r>
      <w:r w:rsidR="004948A3" w:rsidRPr="00395FB3">
        <w:rPr>
          <w:b/>
          <w:sz w:val="24"/>
        </w:rPr>
        <w:t xml:space="preserve">only if </w:t>
      </w:r>
      <w:r w:rsidR="004948A3" w:rsidRPr="000A12D1">
        <w:rPr>
          <w:sz w:val="24"/>
        </w:rPr>
        <w:t xml:space="preserve">they would have implications for the conduct of the study, requiring a significant safety-related change in the protocol, informed consent disclosure or investigator’s brochure (e.g., revision of inclusion/exclusion criteria or a new monitoring requirement). </w:t>
      </w:r>
    </w:p>
    <w:p w14:paraId="0E27B00A" w14:textId="77777777" w:rsidR="00F72403" w:rsidRDefault="00F72403" w:rsidP="00072E94">
      <w:pPr>
        <w:pStyle w:val="BodyTextIndent2"/>
        <w:ind w:left="720"/>
        <w:rPr>
          <w:sz w:val="24"/>
        </w:rPr>
      </w:pPr>
    </w:p>
    <w:p w14:paraId="2F2CD76E" w14:textId="77777777" w:rsidR="00CC292D" w:rsidRDefault="00CC292D" w:rsidP="00072E94">
      <w:pPr>
        <w:pStyle w:val="BodyTextIndent2"/>
        <w:ind w:left="720"/>
        <w:rPr>
          <w:sz w:val="24"/>
        </w:rPr>
      </w:pPr>
      <w:r>
        <w:rPr>
          <w:sz w:val="24"/>
        </w:rPr>
        <w:lastRenderedPageBreak/>
        <w:t>While most unanticipated problems reported to the IRB involve adverse physical or psychological events that may be related to study interventions, other types of incidents, experiences</w:t>
      </w:r>
      <w:r w:rsidR="004948A3">
        <w:rPr>
          <w:sz w:val="24"/>
        </w:rPr>
        <w:t>,</w:t>
      </w:r>
      <w:r>
        <w:rPr>
          <w:sz w:val="24"/>
        </w:rPr>
        <w:t xml:space="preserve"> or outcomes that occur during the conduct of human subjects research may also constitute unanticipated problems.  Some unanticipated problems may involve social or economic harm instead of the physical or psychological harm associated with adverse events.  In other cases, unanticipated problems place subjects or others at increased risk of harm, but no harm occurs.  These unanticipated problems may be reportable to the IRB even when they do not result in any actual harm to subjects.  For example, unintended disclosure of confidential research data represents an unanticipated problem that is not an adverse event.  Even if the breach of confidentiality does not result in harm to subjects, it may necessitate re-consideration by the IRB of the study procedures used to protect the confidentiality of the research data.</w:t>
      </w:r>
    </w:p>
    <w:p w14:paraId="29D6B04F" w14:textId="77777777" w:rsidR="00CC292D" w:rsidRDefault="00CC292D" w:rsidP="00072E94">
      <w:pPr>
        <w:pStyle w:val="BodyTextIndent2"/>
        <w:ind w:left="720"/>
        <w:rPr>
          <w:sz w:val="24"/>
        </w:rPr>
      </w:pPr>
      <w:r>
        <w:rPr>
          <w:sz w:val="24"/>
        </w:rPr>
        <w:t xml:space="preserve"> </w:t>
      </w:r>
    </w:p>
    <w:p w14:paraId="31E72352" w14:textId="77777777" w:rsidR="00CC292D" w:rsidRDefault="00CC292D" w:rsidP="00072E94">
      <w:pPr>
        <w:pStyle w:val="BodyTextIndent2"/>
        <w:ind w:left="720"/>
        <w:rPr>
          <w:sz w:val="24"/>
        </w:rPr>
      </w:pPr>
      <w:r>
        <w:rPr>
          <w:sz w:val="24"/>
        </w:rPr>
        <w:t>Reports of unanticipated problems are utilized by the IRB to determine whether the risk-benefit ratio for the study, study procedures</w:t>
      </w:r>
      <w:r w:rsidR="004948A3">
        <w:rPr>
          <w:sz w:val="24"/>
        </w:rPr>
        <w:t>,</w:t>
      </w:r>
      <w:r>
        <w:rPr>
          <w:sz w:val="24"/>
        </w:rPr>
        <w:t xml:space="preserve"> and the previously approved informed consent process/document remain acceptable.  In some cases, unanticipated problems warrant substantive changes to assure that the rights and welfare of subjects continue to be adequately protected.  Changes that may be necessitated by unanticipated problems include, but are not limited to: modification of inclusion/exclusion criteria; implementation of additional monitoring procedures; suspension of enrollment of new subjects; suspension of research procedures in currently enrolled subjects; changes in procedures for protecting the confidentiality of research data; modification of consent documents to acknowledge newly identified risks; and provision of new risk information to previously enrolled subjects.</w:t>
      </w:r>
    </w:p>
    <w:p w14:paraId="60061E4C" w14:textId="77777777" w:rsidR="00CC292D" w:rsidRDefault="00CC292D" w:rsidP="00072E94">
      <w:pPr>
        <w:pStyle w:val="BodyTextIndent2"/>
        <w:ind w:left="720"/>
        <w:rPr>
          <w:sz w:val="24"/>
        </w:rPr>
      </w:pPr>
    </w:p>
    <w:p w14:paraId="2D5D74EF" w14:textId="77777777" w:rsidR="00F72403" w:rsidRDefault="00CC292D" w:rsidP="00072E94">
      <w:pPr>
        <w:pStyle w:val="BodyTextIndent2"/>
        <w:ind w:left="720"/>
        <w:rPr>
          <w:sz w:val="24"/>
          <w:szCs w:val="24"/>
        </w:rPr>
      </w:pPr>
      <w:r>
        <w:rPr>
          <w:sz w:val="24"/>
        </w:rPr>
        <w:t>The procedures described below address only the obligations of investigators to report unanticipated problems</w:t>
      </w:r>
      <w:r w:rsidR="004948A3">
        <w:rPr>
          <w:sz w:val="24"/>
        </w:rPr>
        <w:t xml:space="preserve"> </w:t>
      </w:r>
      <w:r w:rsidR="004948A3" w:rsidRPr="00395FB3">
        <w:rPr>
          <w:sz w:val="24"/>
          <w:szCs w:val="24"/>
        </w:rPr>
        <w:t>to the IRB.  By contrast, investigators conducting FDA-regulated drug/biologic studies have a much broader obligation for reporting to study sponsors all serious adverse events, even if they are not unanticipated problems</w:t>
      </w:r>
      <w:r w:rsidR="004948A3">
        <w:rPr>
          <w:sz w:val="24"/>
          <w:szCs w:val="24"/>
        </w:rPr>
        <w:t xml:space="preserve">. </w:t>
      </w:r>
      <w:r>
        <w:rPr>
          <w:sz w:val="24"/>
        </w:rPr>
        <w:t xml:space="preserve">Similarly, </w:t>
      </w:r>
      <w:r w:rsidR="004948A3" w:rsidRPr="00395FB3">
        <w:rPr>
          <w:sz w:val="24"/>
          <w:szCs w:val="24"/>
        </w:rPr>
        <w:t>sponsors of drug/biologic studies must provide the FDA with a summary of all serious adverse events in their annual reports.  However, these additional reporting requirements of investigators and sponsors do not apply to communication with the IRB, which must only be informed regarding unanticipated problems that have occurred in the conduct of a study</w:t>
      </w:r>
      <w:r w:rsidR="004948A3">
        <w:rPr>
          <w:sz w:val="24"/>
          <w:szCs w:val="24"/>
        </w:rPr>
        <w:t>.</w:t>
      </w:r>
    </w:p>
    <w:p w14:paraId="44EAFD9C" w14:textId="77777777" w:rsidR="00CC292D" w:rsidRDefault="00CC292D" w:rsidP="00072E94">
      <w:pPr>
        <w:pStyle w:val="BodyTextIndent2"/>
        <w:ind w:left="720"/>
        <w:rPr>
          <w:sz w:val="24"/>
        </w:rPr>
      </w:pPr>
    </w:p>
    <w:p w14:paraId="20A24E52" w14:textId="77777777" w:rsidR="00CC292D" w:rsidRDefault="00CC292D" w:rsidP="00072E94">
      <w:pPr>
        <w:pStyle w:val="BodyTextIndent2"/>
        <w:ind w:left="720"/>
        <w:rPr>
          <w:b/>
          <w:sz w:val="24"/>
        </w:rPr>
      </w:pPr>
      <w:r>
        <w:rPr>
          <w:b/>
          <w:sz w:val="24"/>
        </w:rPr>
        <w:t>In accordance with:</w:t>
      </w:r>
    </w:p>
    <w:p w14:paraId="4B94D5A5" w14:textId="77777777" w:rsidR="0083091E" w:rsidRDefault="0083091E" w:rsidP="00072E94">
      <w:pPr>
        <w:pStyle w:val="BodyTextIndent2"/>
        <w:ind w:left="720"/>
        <w:rPr>
          <w:b/>
          <w:sz w:val="24"/>
        </w:rPr>
      </w:pPr>
    </w:p>
    <w:p w14:paraId="028C7CA7" w14:textId="77777777" w:rsidR="0083091E" w:rsidRPr="00C90693" w:rsidRDefault="0083091E" w:rsidP="0083091E">
      <w:pPr>
        <w:ind w:left="720"/>
        <w:rPr>
          <w:rFonts w:ascii="Times New Roman" w:hAnsi="Times New Roman"/>
          <w:b/>
          <w:szCs w:val="24"/>
        </w:rPr>
      </w:pPr>
      <w:r w:rsidRPr="00C90693">
        <w:rPr>
          <w:rFonts w:ascii="Times New Roman" w:hAnsi="Times New Roman"/>
          <w:b/>
          <w:szCs w:val="24"/>
        </w:rPr>
        <w:t>For studies approved under the revised Common Rule:</w:t>
      </w:r>
    </w:p>
    <w:p w14:paraId="2047BCAA" w14:textId="77777777" w:rsidR="0083091E" w:rsidRPr="00C90693" w:rsidRDefault="00CC292D">
      <w:pPr>
        <w:pStyle w:val="BodyTextIndent2"/>
        <w:ind w:left="720"/>
        <w:rPr>
          <w:sz w:val="24"/>
        </w:rPr>
      </w:pPr>
      <w:r w:rsidRPr="00C90693">
        <w:rPr>
          <w:sz w:val="24"/>
        </w:rPr>
        <w:t>45</w:t>
      </w:r>
      <w:r w:rsidR="00362EC4" w:rsidRPr="00C90693">
        <w:rPr>
          <w:sz w:val="24"/>
        </w:rPr>
        <w:t xml:space="preserve"> </w:t>
      </w:r>
      <w:r w:rsidRPr="00C90693">
        <w:rPr>
          <w:sz w:val="24"/>
        </w:rPr>
        <w:t>CFR</w:t>
      </w:r>
      <w:r w:rsidR="00362EC4" w:rsidRPr="00C90693">
        <w:rPr>
          <w:sz w:val="24"/>
        </w:rPr>
        <w:t xml:space="preserve"> </w:t>
      </w:r>
      <w:r w:rsidRPr="00C90693">
        <w:rPr>
          <w:sz w:val="24"/>
        </w:rPr>
        <w:t>46.10</w:t>
      </w:r>
      <w:r w:rsidR="00FD5B08" w:rsidRPr="00C90693">
        <w:rPr>
          <w:sz w:val="24"/>
        </w:rPr>
        <w:t>8</w:t>
      </w:r>
      <w:r w:rsidRPr="00C90693">
        <w:rPr>
          <w:sz w:val="24"/>
        </w:rPr>
        <w:t>(</w:t>
      </w:r>
      <w:r w:rsidR="00FD5B08" w:rsidRPr="00C90693">
        <w:rPr>
          <w:sz w:val="24"/>
        </w:rPr>
        <w:t>a</w:t>
      </w:r>
      <w:r w:rsidRPr="00C90693">
        <w:rPr>
          <w:sz w:val="24"/>
        </w:rPr>
        <w:t>)(</w:t>
      </w:r>
      <w:r w:rsidR="00FD5B08" w:rsidRPr="00C90693">
        <w:rPr>
          <w:sz w:val="24"/>
        </w:rPr>
        <w:t>4</w:t>
      </w:r>
      <w:r w:rsidRPr="00C90693">
        <w:rPr>
          <w:sz w:val="24"/>
        </w:rPr>
        <w:t xml:space="preserve">); </w:t>
      </w:r>
      <w:r w:rsidR="0083091E" w:rsidRPr="00C90693">
        <w:rPr>
          <w:sz w:val="24"/>
        </w:rPr>
        <w:t>and</w:t>
      </w:r>
    </w:p>
    <w:p w14:paraId="3DEEC669" w14:textId="77777777" w:rsidR="0083091E" w:rsidRPr="00C90693" w:rsidRDefault="0083091E" w:rsidP="0083091E">
      <w:pPr>
        <w:pStyle w:val="BodyTextIndent2"/>
        <w:ind w:left="720"/>
        <w:rPr>
          <w:sz w:val="24"/>
        </w:rPr>
      </w:pPr>
    </w:p>
    <w:p w14:paraId="1E907E44" w14:textId="77777777" w:rsidR="0083091E" w:rsidRPr="00C90693" w:rsidRDefault="0083091E" w:rsidP="0083091E">
      <w:pPr>
        <w:ind w:left="720"/>
        <w:rPr>
          <w:rFonts w:ascii="Times New Roman" w:eastAsia="Times New Roman" w:hAnsi="Times New Roman"/>
          <w:b/>
        </w:rPr>
      </w:pPr>
      <w:r w:rsidRPr="00C90693">
        <w:rPr>
          <w:rFonts w:ascii="Times New Roman" w:eastAsia="Times New Roman" w:hAnsi="Times New Roman"/>
          <w:b/>
        </w:rPr>
        <w:t xml:space="preserve">For studies approved under the Pre-2018 Common Rule: </w:t>
      </w:r>
    </w:p>
    <w:p w14:paraId="2D32DAE0" w14:textId="77777777" w:rsidR="0083091E" w:rsidRPr="00C90693" w:rsidRDefault="00000000" w:rsidP="0083091E">
      <w:pPr>
        <w:pStyle w:val="BodyTextIndent2"/>
        <w:ind w:left="720"/>
        <w:rPr>
          <w:sz w:val="24"/>
        </w:rPr>
      </w:pPr>
      <w:hyperlink r:id="rId7" w:history="1">
        <w:r w:rsidR="0083091E" w:rsidRPr="00C90693">
          <w:rPr>
            <w:rStyle w:val="Hyperlink"/>
            <w:sz w:val="24"/>
          </w:rPr>
          <w:t>45 CFR 46.103(b)(5)</w:t>
        </w:r>
      </w:hyperlink>
      <w:r w:rsidR="0083091E" w:rsidRPr="00C90693">
        <w:rPr>
          <w:sz w:val="24"/>
        </w:rPr>
        <w:t xml:space="preserve">; and </w:t>
      </w:r>
    </w:p>
    <w:p w14:paraId="3656B9AB" w14:textId="77777777" w:rsidR="0083091E" w:rsidRPr="00C90693" w:rsidRDefault="0083091E" w:rsidP="0083091E">
      <w:pPr>
        <w:pStyle w:val="BodyTextIndent2"/>
        <w:ind w:left="720"/>
        <w:rPr>
          <w:sz w:val="24"/>
        </w:rPr>
      </w:pPr>
    </w:p>
    <w:p w14:paraId="25E3C677" w14:textId="77777777" w:rsidR="0083091E" w:rsidRPr="00C90693" w:rsidRDefault="0083091E" w:rsidP="0083091E">
      <w:pPr>
        <w:pStyle w:val="BodyTextIndent2"/>
        <w:ind w:left="720"/>
        <w:rPr>
          <w:b/>
          <w:sz w:val="24"/>
        </w:rPr>
      </w:pPr>
      <w:r w:rsidRPr="00C90693">
        <w:rPr>
          <w:b/>
          <w:sz w:val="24"/>
        </w:rPr>
        <w:t>For FDA-regulated studies:</w:t>
      </w:r>
    </w:p>
    <w:p w14:paraId="3C2E7986" w14:textId="77777777" w:rsidR="00CC292D" w:rsidRDefault="00CC292D">
      <w:pPr>
        <w:pStyle w:val="BodyTextIndent2"/>
        <w:ind w:left="720"/>
        <w:rPr>
          <w:sz w:val="24"/>
        </w:rPr>
      </w:pPr>
      <w:r w:rsidRPr="00C90693">
        <w:rPr>
          <w:sz w:val="24"/>
        </w:rPr>
        <w:lastRenderedPageBreak/>
        <w:t>21</w:t>
      </w:r>
      <w:r w:rsidR="00362EC4" w:rsidRPr="00C90693">
        <w:rPr>
          <w:sz w:val="24"/>
        </w:rPr>
        <w:t xml:space="preserve"> </w:t>
      </w:r>
      <w:r w:rsidRPr="00C90693">
        <w:rPr>
          <w:sz w:val="24"/>
        </w:rPr>
        <w:t>CFR</w:t>
      </w:r>
      <w:r w:rsidR="00362EC4" w:rsidRPr="00C90693">
        <w:rPr>
          <w:sz w:val="24"/>
        </w:rPr>
        <w:t xml:space="preserve"> </w:t>
      </w:r>
      <w:r w:rsidRPr="00C90693">
        <w:rPr>
          <w:sz w:val="24"/>
        </w:rPr>
        <w:t xml:space="preserve">56.108(b)(1); </w:t>
      </w:r>
      <w:r w:rsidR="00362EC4" w:rsidRPr="00C90693">
        <w:rPr>
          <w:sz w:val="24"/>
        </w:rPr>
        <w:t xml:space="preserve">21 CFR 312.32; </w:t>
      </w:r>
      <w:r w:rsidRPr="00C90693">
        <w:rPr>
          <w:sz w:val="24"/>
        </w:rPr>
        <w:t>21</w:t>
      </w:r>
      <w:r w:rsidR="00362EC4" w:rsidRPr="00C90693">
        <w:rPr>
          <w:sz w:val="24"/>
        </w:rPr>
        <w:t xml:space="preserve"> </w:t>
      </w:r>
      <w:r w:rsidRPr="00C90693">
        <w:rPr>
          <w:sz w:val="24"/>
        </w:rPr>
        <w:t>CFR</w:t>
      </w:r>
      <w:r w:rsidR="00362EC4" w:rsidRPr="00C90693">
        <w:rPr>
          <w:sz w:val="24"/>
        </w:rPr>
        <w:t xml:space="preserve"> </w:t>
      </w:r>
      <w:r w:rsidRPr="00C90693">
        <w:rPr>
          <w:sz w:val="24"/>
        </w:rPr>
        <w:t xml:space="preserve">312.53(c)(1)(vii); </w:t>
      </w:r>
      <w:r w:rsidR="00362EC4" w:rsidRPr="00C90693">
        <w:rPr>
          <w:sz w:val="24"/>
        </w:rPr>
        <w:t xml:space="preserve">21 CFR 312.64; </w:t>
      </w:r>
      <w:r w:rsidRPr="00C90693">
        <w:rPr>
          <w:sz w:val="24"/>
        </w:rPr>
        <w:t>21</w:t>
      </w:r>
      <w:r w:rsidR="00362EC4" w:rsidRPr="00C90693">
        <w:rPr>
          <w:sz w:val="24"/>
        </w:rPr>
        <w:t xml:space="preserve"> </w:t>
      </w:r>
      <w:r w:rsidRPr="00C90693">
        <w:rPr>
          <w:sz w:val="24"/>
        </w:rPr>
        <w:t>CFR</w:t>
      </w:r>
      <w:r w:rsidR="00362EC4" w:rsidRPr="00C90693">
        <w:rPr>
          <w:sz w:val="24"/>
        </w:rPr>
        <w:t xml:space="preserve"> </w:t>
      </w:r>
      <w:r w:rsidRPr="00C90693">
        <w:rPr>
          <w:sz w:val="24"/>
        </w:rPr>
        <w:t>312.66</w:t>
      </w:r>
      <w:r w:rsidR="00362EC4" w:rsidRPr="00C90693">
        <w:rPr>
          <w:sz w:val="24"/>
        </w:rPr>
        <w:t>; and 21 CFR 812.3(s)</w:t>
      </w:r>
    </w:p>
    <w:p w14:paraId="45FB0818" w14:textId="77777777" w:rsidR="00CC292D" w:rsidRDefault="00CC292D" w:rsidP="00072E94">
      <w:pPr>
        <w:pStyle w:val="BodyTextIndent2"/>
        <w:ind w:left="720"/>
        <w:rPr>
          <w:sz w:val="24"/>
        </w:rPr>
      </w:pPr>
    </w:p>
    <w:p w14:paraId="37C1EF8A" w14:textId="22E33D54" w:rsidR="00CC292D" w:rsidRDefault="00163890" w:rsidP="00072E94">
      <w:pPr>
        <w:pStyle w:val="BodyTextIndent2"/>
        <w:ind w:left="720"/>
        <w:rPr>
          <w:sz w:val="24"/>
        </w:rPr>
      </w:pPr>
      <w:hyperlink r:id="rId8" w:history="1">
        <w:r w:rsidR="00CC292D" w:rsidRPr="00163890">
          <w:rPr>
            <w:rStyle w:val="Hyperlink"/>
            <w:sz w:val="24"/>
          </w:rPr>
          <w:t>Reviewing and Reporting Unanticipated Problems Involving Risks to Subjects or Others and Adverse Events</w:t>
        </w:r>
        <w:r w:rsidR="00371590" w:rsidRPr="00163890">
          <w:rPr>
            <w:rStyle w:val="Hyperlink"/>
            <w:sz w:val="24"/>
          </w:rPr>
          <w:t>: OHRP Guidance (2007)</w:t>
        </w:r>
      </w:hyperlink>
      <w:r w:rsidR="00CC292D">
        <w:rPr>
          <w:sz w:val="24"/>
        </w:rPr>
        <w:t xml:space="preserve"> </w:t>
      </w:r>
    </w:p>
    <w:p w14:paraId="049F31CB" w14:textId="77777777" w:rsidR="00CC292D" w:rsidRDefault="00CC292D" w:rsidP="00072E94">
      <w:pPr>
        <w:pStyle w:val="BodyTextIndent2"/>
        <w:ind w:left="720"/>
        <w:rPr>
          <w:sz w:val="24"/>
        </w:rPr>
      </w:pPr>
    </w:p>
    <w:p w14:paraId="53128261" w14:textId="77777777" w:rsidR="00371590" w:rsidRDefault="00371590" w:rsidP="00072E94">
      <w:pPr>
        <w:pStyle w:val="BodyTextIndent2"/>
        <w:ind w:left="720"/>
        <w:rPr>
          <w:sz w:val="24"/>
        </w:rPr>
      </w:pPr>
    </w:p>
    <w:p w14:paraId="02E34E22" w14:textId="30DDCE57" w:rsidR="00CC292D" w:rsidRDefault="00163890" w:rsidP="00072E94">
      <w:pPr>
        <w:pStyle w:val="BodyTextIndent2"/>
        <w:ind w:left="720"/>
        <w:rPr>
          <w:color w:val="000000" w:themeColor="text1"/>
          <w:sz w:val="24"/>
        </w:rPr>
      </w:pPr>
      <w:hyperlink r:id="rId9" w:history="1">
        <w:r w:rsidR="00CC292D" w:rsidRPr="00163890">
          <w:rPr>
            <w:rStyle w:val="Hyperlink"/>
            <w:sz w:val="24"/>
          </w:rPr>
          <w:t>FDA Guidance for Clinical Investigators, Sponsors and IRBs</w:t>
        </w:r>
        <w:r w:rsidR="00371590" w:rsidRPr="00163890">
          <w:rPr>
            <w:rStyle w:val="Hyperlink"/>
            <w:sz w:val="24"/>
          </w:rPr>
          <w:t xml:space="preserve">: </w:t>
        </w:r>
        <w:r w:rsidR="00CC292D" w:rsidRPr="00163890">
          <w:rPr>
            <w:rStyle w:val="Hyperlink"/>
            <w:sz w:val="24"/>
          </w:rPr>
          <w:t xml:space="preserve">Adverse Event Reporting </w:t>
        </w:r>
        <w:r w:rsidR="00371590" w:rsidRPr="00163890">
          <w:rPr>
            <w:rStyle w:val="Hyperlink"/>
            <w:sz w:val="24"/>
          </w:rPr>
          <w:t>to IRBs – Improving Human Subject Protection (January 2009)</w:t>
        </w:r>
      </w:hyperlink>
      <w:r w:rsidR="00CC292D">
        <w:rPr>
          <w:sz w:val="24"/>
        </w:rPr>
        <w:t xml:space="preserve"> </w:t>
      </w:r>
    </w:p>
    <w:p w14:paraId="62486C05" w14:textId="77777777" w:rsidR="0083091E" w:rsidRDefault="0083091E" w:rsidP="00072E94">
      <w:pPr>
        <w:pStyle w:val="BodyTextIndent2"/>
        <w:ind w:left="720"/>
        <w:rPr>
          <w:sz w:val="24"/>
        </w:rPr>
      </w:pPr>
    </w:p>
    <w:p w14:paraId="01F51DEE" w14:textId="77777777" w:rsidR="00CC292D" w:rsidRPr="00432B97" w:rsidRDefault="00CC292D">
      <w:pPr>
        <w:pStyle w:val="Header"/>
        <w:tabs>
          <w:tab w:val="clear" w:pos="4320"/>
          <w:tab w:val="clear" w:pos="8640"/>
        </w:tabs>
        <w:ind w:left="720"/>
        <w:rPr>
          <w:b/>
          <w:i/>
        </w:rPr>
      </w:pPr>
      <w:r>
        <w:rPr>
          <w:b/>
          <w:i/>
        </w:rPr>
        <w:t>Compliance with this policy also requires compliance with state or local laws or regulations that provide additional protections for human subjects.</w:t>
      </w:r>
    </w:p>
    <w:p w14:paraId="4101652C" w14:textId="77777777" w:rsidR="00CC292D" w:rsidRDefault="00CC292D" w:rsidP="00072E94">
      <w:pPr>
        <w:ind w:left="720"/>
        <w:rPr>
          <w:rFonts w:ascii="Times New Roman" w:hAnsi="Times New Roman"/>
        </w:rPr>
      </w:pPr>
    </w:p>
    <w:p w14:paraId="6131D377" w14:textId="77777777" w:rsidR="00CC292D" w:rsidRPr="00363C53" w:rsidRDefault="00CC292D" w:rsidP="00072E94">
      <w:pPr>
        <w:pStyle w:val="Heading2"/>
        <w:tabs>
          <w:tab w:val="clear" w:pos="739"/>
          <w:tab w:val="clear" w:pos="1440"/>
          <w:tab w:val="clear" w:pos="2564"/>
        </w:tabs>
        <w:ind w:left="720" w:hanging="720"/>
        <w:rPr>
          <w:sz w:val="24"/>
          <w:u w:val="none"/>
        </w:rPr>
      </w:pPr>
      <w:r w:rsidRPr="00363C53">
        <w:rPr>
          <w:sz w:val="24"/>
          <w:u w:val="none"/>
        </w:rPr>
        <w:t>DEFINITIONS</w:t>
      </w:r>
    </w:p>
    <w:p w14:paraId="4B99056E" w14:textId="77777777" w:rsidR="00CC292D" w:rsidRDefault="00CC292D" w:rsidP="00072E94">
      <w:pPr>
        <w:ind w:left="720"/>
        <w:rPr>
          <w:rFonts w:ascii="Times New Roman" w:hAnsi="Times New Roman"/>
        </w:rPr>
      </w:pPr>
    </w:p>
    <w:p w14:paraId="300C05A5"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b/>
          <w:szCs w:val="24"/>
        </w:rPr>
        <w:t xml:space="preserve">Unanticipated </w:t>
      </w:r>
      <w:r w:rsidR="004948A3">
        <w:rPr>
          <w:rFonts w:ascii="Times New Roman" w:eastAsia="Times New Roman" w:hAnsi="Times New Roman"/>
          <w:b/>
          <w:szCs w:val="24"/>
        </w:rPr>
        <w:t>P</w:t>
      </w:r>
      <w:r w:rsidRPr="00A208DB">
        <w:rPr>
          <w:rFonts w:ascii="Times New Roman" w:eastAsia="Times New Roman" w:hAnsi="Times New Roman"/>
          <w:b/>
          <w:szCs w:val="24"/>
        </w:rPr>
        <w:t>roblem involving risks to subjects or others:</w:t>
      </w:r>
      <w:r w:rsidRPr="00A208DB">
        <w:rPr>
          <w:rFonts w:ascii="Times New Roman" w:eastAsia="Times New Roman" w:hAnsi="Times New Roman"/>
          <w:szCs w:val="24"/>
        </w:rPr>
        <w:t xml:space="preserve">  Any incident, experience, or outcome that meets </w:t>
      </w:r>
      <w:r w:rsidR="004948A3">
        <w:rPr>
          <w:rFonts w:ascii="Times New Roman" w:eastAsia="Times New Roman" w:hAnsi="Times New Roman"/>
          <w:szCs w:val="24"/>
        </w:rPr>
        <w:t>ALL</w:t>
      </w:r>
      <w:r w:rsidRPr="00A208DB">
        <w:rPr>
          <w:rFonts w:ascii="Times New Roman" w:eastAsia="Times New Roman" w:hAnsi="Times New Roman"/>
          <w:szCs w:val="24"/>
        </w:rPr>
        <w:t xml:space="preserve"> of the following criteria: </w:t>
      </w:r>
    </w:p>
    <w:p w14:paraId="0A6959E7"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szCs w:val="24"/>
        </w:rPr>
        <w:t xml:space="preserve"> </w:t>
      </w:r>
    </w:p>
    <w:p w14:paraId="053310FE" w14:textId="77777777" w:rsidR="004948A3" w:rsidRPr="00C90693" w:rsidRDefault="004948A3" w:rsidP="00F72403">
      <w:pPr>
        <w:widowControl w:val="0"/>
        <w:autoSpaceDE w:val="0"/>
        <w:autoSpaceDN w:val="0"/>
        <w:adjustRightInd w:val="0"/>
        <w:ind w:left="1080" w:hanging="360"/>
        <w:rPr>
          <w:rFonts w:ascii="Times New Roman" w:eastAsia="Times New Roman" w:hAnsi="Times New Roman"/>
          <w:szCs w:val="24"/>
        </w:rPr>
      </w:pPr>
      <w:r w:rsidRPr="00F72403">
        <w:rPr>
          <w:rFonts w:ascii="Times New Roman" w:eastAsia="Times New Roman" w:hAnsi="Times New Roman"/>
          <w:szCs w:val="24"/>
        </w:rPr>
        <w:t>(1</w:t>
      </w:r>
      <w:r>
        <w:rPr>
          <w:rFonts w:ascii="Times New Roman" w:eastAsia="Times New Roman" w:hAnsi="Times New Roman"/>
          <w:szCs w:val="24"/>
        </w:rPr>
        <w:t>)</w:t>
      </w:r>
      <w:r>
        <w:rPr>
          <w:rFonts w:ascii="Times New Roman" w:eastAsia="Times New Roman" w:hAnsi="Times New Roman"/>
          <w:szCs w:val="24"/>
        </w:rPr>
        <w:tab/>
      </w:r>
      <w:r w:rsidR="00CC292D" w:rsidRPr="00C90693">
        <w:rPr>
          <w:rFonts w:ascii="Times New Roman" w:eastAsia="Times New Roman" w:hAnsi="Times New Roman"/>
          <w:szCs w:val="24"/>
        </w:rPr>
        <w:t xml:space="preserve">it is unexpected (in terms of nature, severity, or frequency) given (a) the research </w:t>
      </w:r>
      <w:r w:rsidRPr="00C90693">
        <w:rPr>
          <w:rFonts w:ascii="Times New Roman" w:eastAsia="Times New Roman" w:hAnsi="Times New Roman"/>
          <w:szCs w:val="24"/>
        </w:rPr>
        <w:t>interventions</w:t>
      </w:r>
      <w:r w:rsidR="00CC292D" w:rsidRPr="00C90693">
        <w:rPr>
          <w:rFonts w:ascii="Times New Roman" w:eastAsia="Times New Roman" w:hAnsi="Times New Roman"/>
          <w:szCs w:val="24"/>
        </w:rPr>
        <w:t xml:space="preserve"> that are described in the protocol-related documents, such as the IRB- approved research protocol</w:t>
      </w:r>
      <w:r w:rsidRPr="00C90693">
        <w:rPr>
          <w:rFonts w:ascii="Times New Roman" w:eastAsia="Times New Roman" w:hAnsi="Times New Roman"/>
          <w:szCs w:val="24"/>
        </w:rPr>
        <w:t>, investigator’s brochure/package inserts,</w:t>
      </w:r>
      <w:r w:rsidR="00CC292D" w:rsidRPr="00C90693">
        <w:rPr>
          <w:rFonts w:ascii="Times New Roman" w:eastAsia="Times New Roman" w:hAnsi="Times New Roman"/>
          <w:szCs w:val="24"/>
        </w:rPr>
        <w:t xml:space="preserve"> and informed consent document; and (b) the characteristics of the subject population being studied</w:t>
      </w:r>
      <w:r w:rsidR="00E35C65" w:rsidRPr="00C90693">
        <w:rPr>
          <w:rFonts w:ascii="Times New Roman" w:eastAsia="Times New Roman" w:hAnsi="Times New Roman"/>
          <w:szCs w:val="24"/>
        </w:rPr>
        <w:t xml:space="preserve"> </w:t>
      </w:r>
      <w:r w:rsidRPr="00C90693">
        <w:rPr>
          <w:rFonts w:ascii="Times New Roman" w:eastAsia="Times New Roman" w:hAnsi="Times New Roman"/>
          <w:szCs w:val="24"/>
        </w:rPr>
        <w:t xml:space="preserve">(e.g., the expected natural progression of any underlying disease, disorder, or condition of the subject and the subject’s predisposing risk factor profile for the adverse event); </w:t>
      </w:r>
    </w:p>
    <w:p w14:paraId="7E2299B4" w14:textId="77777777" w:rsidR="00CC292D" w:rsidRPr="00F72403" w:rsidRDefault="00E35C65" w:rsidP="00C90693">
      <w:pPr>
        <w:ind w:left="1080"/>
      </w:pPr>
      <w:r w:rsidRPr="00F72403">
        <w:t>[</w:t>
      </w:r>
      <w:r w:rsidRPr="00F72403">
        <w:rPr>
          <w:b/>
        </w:rPr>
        <w:t>Note</w:t>
      </w:r>
      <w:r w:rsidRPr="00F72403">
        <w:t>: adverse events listed in the investigator’s brochure would, by definition</w:t>
      </w:r>
      <w:r w:rsidR="00C45FB0" w:rsidRPr="004948A3">
        <w:t>, not be considered unexpected</w:t>
      </w:r>
      <w:r w:rsidR="00A77CCB">
        <w:rPr>
          <w:rFonts w:ascii="Times New Roman" w:eastAsia="Times New Roman" w:hAnsi="Times New Roman"/>
          <w:szCs w:val="24"/>
        </w:rPr>
        <w:t>, unless it has been determined that they are occurring at a higher frequency than the investigator’s brochure indicates</w:t>
      </w:r>
      <w:r w:rsidRPr="00A77CCB">
        <w:t>]</w:t>
      </w:r>
      <w:r w:rsidR="00CC292D" w:rsidRPr="00F72403">
        <w:t xml:space="preserve">; </w:t>
      </w:r>
    </w:p>
    <w:p w14:paraId="596494BE"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Pr>
          <w:rFonts w:ascii="Times New Roman" w:eastAsia="Times New Roman" w:hAnsi="Times New Roman"/>
          <w:szCs w:val="24"/>
        </w:rPr>
        <w:t>(2)</w:t>
      </w:r>
      <w:r>
        <w:rPr>
          <w:rFonts w:ascii="Times New Roman" w:eastAsia="Times New Roman" w:hAnsi="Times New Roman"/>
          <w:szCs w:val="24"/>
        </w:rPr>
        <w:tab/>
        <w:t xml:space="preserve">it is </w:t>
      </w:r>
      <w:r w:rsidR="00A77CCB">
        <w:rPr>
          <w:rFonts w:ascii="Times New Roman" w:eastAsia="Times New Roman" w:hAnsi="Times New Roman"/>
          <w:szCs w:val="24"/>
        </w:rPr>
        <w:t xml:space="preserve">clearly </w:t>
      </w:r>
      <w:r w:rsidRPr="00A208DB">
        <w:rPr>
          <w:rFonts w:ascii="Times New Roman" w:eastAsia="Times New Roman" w:hAnsi="Times New Roman"/>
          <w:szCs w:val="24"/>
        </w:rPr>
        <w:t xml:space="preserve">related or </w:t>
      </w:r>
      <w:r w:rsidR="00A77CCB">
        <w:rPr>
          <w:rFonts w:ascii="Times New Roman" w:eastAsia="Times New Roman" w:hAnsi="Times New Roman"/>
          <w:szCs w:val="24"/>
        </w:rPr>
        <w:t xml:space="preserve">there is a reasonable </w:t>
      </w:r>
      <w:r w:rsidRPr="00A208DB">
        <w:rPr>
          <w:rFonts w:ascii="Times New Roman" w:eastAsia="Times New Roman" w:hAnsi="Times New Roman"/>
          <w:szCs w:val="24"/>
        </w:rPr>
        <w:t>possib</w:t>
      </w:r>
      <w:r w:rsidR="00A77CCB">
        <w:rPr>
          <w:rFonts w:ascii="Times New Roman" w:eastAsia="Times New Roman" w:hAnsi="Times New Roman"/>
          <w:szCs w:val="24"/>
        </w:rPr>
        <w:t>i</w:t>
      </w:r>
      <w:r w:rsidRPr="00A208DB">
        <w:rPr>
          <w:rFonts w:ascii="Times New Roman" w:eastAsia="Times New Roman" w:hAnsi="Times New Roman"/>
          <w:szCs w:val="24"/>
        </w:rPr>
        <w:t>l</w:t>
      </w:r>
      <w:r w:rsidR="00A77CCB">
        <w:rPr>
          <w:rFonts w:ascii="Times New Roman" w:eastAsia="Times New Roman" w:hAnsi="Times New Roman"/>
          <w:szCs w:val="24"/>
        </w:rPr>
        <w:t>it</w:t>
      </w:r>
      <w:r w:rsidRPr="00A208DB">
        <w:rPr>
          <w:rFonts w:ascii="Times New Roman" w:eastAsia="Times New Roman" w:hAnsi="Times New Roman"/>
          <w:szCs w:val="24"/>
        </w:rPr>
        <w:t xml:space="preserve">y </w:t>
      </w:r>
      <w:r w:rsidR="00A77CCB">
        <w:rPr>
          <w:rFonts w:ascii="Times New Roman" w:eastAsia="Times New Roman" w:hAnsi="Times New Roman"/>
          <w:szCs w:val="24"/>
        </w:rPr>
        <w:t xml:space="preserve">that it is </w:t>
      </w:r>
      <w:r w:rsidRPr="00A208DB">
        <w:rPr>
          <w:rFonts w:ascii="Times New Roman" w:eastAsia="Times New Roman" w:hAnsi="Times New Roman"/>
          <w:szCs w:val="24"/>
        </w:rPr>
        <w:t>related to the research</w:t>
      </w:r>
      <w:r>
        <w:rPr>
          <w:rFonts w:ascii="Times New Roman" w:eastAsia="Times New Roman" w:hAnsi="Times New Roman"/>
          <w:szCs w:val="24"/>
        </w:rPr>
        <w:t xml:space="preserve"> </w:t>
      </w:r>
      <w:r w:rsidR="00A77CCB">
        <w:rPr>
          <w:rFonts w:ascii="Times New Roman" w:eastAsia="Times New Roman" w:hAnsi="Times New Roman"/>
          <w:szCs w:val="24"/>
        </w:rPr>
        <w:t xml:space="preserve">intervention or procedures </w:t>
      </w:r>
      <w:r>
        <w:rPr>
          <w:rFonts w:ascii="Times New Roman" w:hAnsi="Times New Roman"/>
          <w:color w:val="000000"/>
          <w:szCs w:val="24"/>
        </w:rPr>
        <w:t xml:space="preserve">(in this document, </w:t>
      </w:r>
      <w:r w:rsidR="00A77CCB">
        <w:rPr>
          <w:rFonts w:ascii="Times New Roman" w:hAnsi="Times New Roman"/>
          <w:i/>
          <w:color w:val="000000"/>
          <w:szCs w:val="24"/>
        </w:rPr>
        <w:t xml:space="preserve">reasonable </w:t>
      </w:r>
      <w:r>
        <w:rPr>
          <w:rFonts w:ascii="Times New Roman" w:hAnsi="Times New Roman"/>
          <w:i/>
          <w:iCs/>
          <w:color w:val="000000"/>
          <w:szCs w:val="24"/>
        </w:rPr>
        <w:t>possib</w:t>
      </w:r>
      <w:r w:rsidR="00A77CCB">
        <w:rPr>
          <w:rFonts w:ascii="Times New Roman" w:hAnsi="Times New Roman"/>
          <w:i/>
          <w:iCs/>
          <w:color w:val="000000"/>
          <w:szCs w:val="24"/>
        </w:rPr>
        <w:t>i</w:t>
      </w:r>
      <w:r>
        <w:rPr>
          <w:rFonts w:ascii="Times New Roman" w:hAnsi="Times New Roman"/>
          <w:i/>
          <w:iCs/>
          <w:color w:val="000000"/>
          <w:szCs w:val="24"/>
        </w:rPr>
        <w:t>l</w:t>
      </w:r>
      <w:r w:rsidR="00A77CCB">
        <w:rPr>
          <w:rFonts w:ascii="Times New Roman" w:hAnsi="Times New Roman"/>
          <w:i/>
          <w:iCs/>
          <w:color w:val="000000"/>
          <w:szCs w:val="24"/>
        </w:rPr>
        <w:t>it</w:t>
      </w:r>
      <w:r>
        <w:rPr>
          <w:rFonts w:ascii="Times New Roman" w:hAnsi="Times New Roman"/>
          <w:i/>
          <w:iCs/>
          <w:color w:val="000000"/>
          <w:szCs w:val="24"/>
        </w:rPr>
        <w:t xml:space="preserve">y </w:t>
      </w:r>
      <w:r>
        <w:rPr>
          <w:rFonts w:ascii="Times New Roman" w:hAnsi="Times New Roman"/>
          <w:color w:val="000000"/>
          <w:szCs w:val="24"/>
        </w:rPr>
        <w:t>means there is</w:t>
      </w:r>
      <w:r w:rsidR="00A77CCB">
        <w:rPr>
          <w:rFonts w:ascii="Times New Roman" w:hAnsi="Times New Roman"/>
          <w:color w:val="000000"/>
          <w:szCs w:val="24"/>
        </w:rPr>
        <w:t xml:space="preserve"> </w:t>
      </w:r>
      <w:r w:rsidR="00A77CCB">
        <w:rPr>
          <w:rFonts w:ascii="Times New Roman" w:eastAsia="Times New Roman" w:hAnsi="Times New Roman"/>
          <w:szCs w:val="24"/>
        </w:rPr>
        <w:t xml:space="preserve">evidence to suggest </w:t>
      </w:r>
      <w:r w:rsidR="00A77CCB" w:rsidRPr="00A208DB">
        <w:rPr>
          <w:rFonts w:ascii="Times New Roman" w:eastAsia="Times New Roman" w:hAnsi="Times New Roman"/>
          <w:szCs w:val="24"/>
        </w:rPr>
        <w:t xml:space="preserve">a </w:t>
      </w:r>
      <w:r w:rsidR="00A77CCB">
        <w:rPr>
          <w:rFonts w:ascii="Times New Roman" w:eastAsia="Times New Roman" w:hAnsi="Times New Roman"/>
          <w:szCs w:val="24"/>
        </w:rPr>
        <w:t xml:space="preserve">causal relationship between </w:t>
      </w:r>
      <w:r w:rsidR="00A77CCB" w:rsidRPr="00A208DB">
        <w:rPr>
          <w:rFonts w:ascii="Times New Roman" w:eastAsia="Times New Roman" w:hAnsi="Times New Roman"/>
          <w:szCs w:val="24"/>
        </w:rPr>
        <w:t xml:space="preserve">the adverse event, incident, experience or outcome </w:t>
      </w:r>
      <w:r w:rsidR="00A77CCB">
        <w:rPr>
          <w:rFonts w:ascii="Times New Roman" w:eastAsia="Times New Roman" w:hAnsi="Times New Roman"/>
          <w:szCs w:val="24"/>
        </w:rPr>
        <w:t>and</w:t>
      </w:r>
      <w:r w:rsidR="00A77CCB" w:rsidRPr="00A208DB">
        <w:rPr>
          <w:rFonts w:ascii="Times New Roman" w:eastAsia="Times New Roman" w:hAnsi="Times New Roman"/>
          <w:szCs w:val="24"/>
        </w:rPr>
        <w:t xml:space="preserve"> the </w:t>
      </w:r>
      <w:r w:rsidR="00A77CCB">
        <w:rPr>
          <w:rFonts w:ascii="Times New Roman" w:eastAsia="Times New Roman" w:hAnsi="Times New Roman"/>
          <w:szCs w:val="24"/>
        </w:rPr>
        <w:t xml:space="preserve">research intervention or </w:t>
      </w:r>
      <w:r w:rsidR="00A77CCB" w:rsidRPr="00A208DB">
        <w:rPr>
          <w:rFonts w:ascii="Times New Roman" w:eastAsia="Times New Roman" w:hAnsi="Times New Roman"/>
          <w:szCs w:val="24"/>
        </w:rPr>
        <w:t>procedures involved in the research</w:t>
      </w:r>
      <w:r w:rsidR="00A77CCB">
        <w:rPr>
          <w:rFonts w:ascii="Times New Roman" w:eastAsia="Times New Roman" w:hAnsi="Times New Roman"/>
          <w:szCs w:val="24"/>
        </w:rPr>
        <w:t>, other than a mere temporal association)</w:t>
      </w:r>
      <w:r w:rsidRPr="00A208DB">
        <w:rPr>
          <w:rFonts w:ascii="Times New Roman" w:eastAsia="Times New Roman" w:hAnsi="Times New Roman"/>
          <w:szCs w:val="24"/>
        </w:rPr>
        <w:t xml:space="preserve">; and </w:t>
      </w:r>
    </w:p>
    <w:p w14:paraId="013AEEDC"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Pr>
          <w:rFonts w:ascii="Times New Roman" w:eastAsia="Times New Roman" w:hAnsi="Times New Roman"/>
          <w:szCs w:val="24"/>
        </w:rPr>
        <w:t>(3)</w:t>
      </w:r>
      <w:r>
        <w:rPr>
          <w:rFonts w:ascii="Times New Roman" w:eastAsia="Times New Roman" w:hAnsi="Times New Roman"/>
          <w:szCs w:val="24"/>
        </w:rPr>
        <w:tab/>
        <w:t xml:space="preserve">it </w:t>
      </w:r>
      <w:r w:rsidRPr="00A208DB">
        <w:rPr>
          <w:rFonts w:ascii="Times New Roman" w:eastAsia="Times New Roman" w:hAnsi="Times New Roman"/>
          <w:szCs w:val="24"/>
        </w:rPr>
        <w:t xml:space="preserve">suggests that the research places subjects or others at a greater risk of harm (including physical, psychological, economic, or social harm) related to the research than was previously known or recognized. </w:t>
      </w:r>
    </w:p>
    <w:p w14:paraId="1299C43A" w14:textId="77777777" w:rsidR="00CC292D" w:rsidRPr="00A208DB" w:rsidRDefault="00CC292D" w:rsidP="00072E94">
      <w:pPr>
        <w:widowControl w:val="0"/>
        <w:autoSpaceDE w:val="0"/>
        <w:autoSpaceDN w:val="0"/>
        <w:adjustRightInd w:val="0"/>
        <w:ind w:left="720"/>
        <w:rPr>
          <w:rFonts w:ascii="Times New Roman" w:eastAsia="Times New Roman" w:hAnsi="Times New Roman"/>
          <w:b/>
          <w:i/>
          <w:szCs w:val="24"/>
        </w:rPr>
      </w:pPr>
    </w:p>
    <w:p w14:paraId="0BE9D974"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b/>
          <w:szCs w:val="24"/>
        </w:rPr>
        <w:t xml:space="preserve">Adverse </w:t>
      </w:r>
      <w:r w:rsidR="00A77CCB">
        <w:rPr>
          <w:rFonts w:ascii="Times New Roman" w:eastAsia="Times New Roman" w:hAnsi="Times New Roman"/>
          <w:b/>
          <w:szCs w:val="24"/>
        </w:rPr>
        <w:t>E</w:t>
      </w:r>
      <w:r w:rsidRPr="00A208DB">
        <w:rPr>
          <w:rFonts w:ascii="Times New Roman" w:eastAsia="Times New Roman" w:hAnsi="Times New Roman"/>
          <w:b/>
          <w:szCs w:val="24"/>
        </w:rPr>
        <w:t>vent</w:t>
      </w:r>
      <w:r w:rsidR="00362EC4">
        <w:rPr>
          <w:rFonts w:ascii="Times New Roman" w:eastAsia="Times New Roman" w:hAnsi="Times New Roman"/>
          <w:b/>
          <w:szCs w:val="24"/>
        </w:rPr>
        <w:t xml:space="preserve"> (adverse effect, adverse experience, unanticipated problems, or unanticipated adverse device effect)</w:t>
      </w:r>
      <w:r w:rsidRPr="00A208DB">
        <w:rPr>
          <w:rFonts w:ascii="Times New Roman" w:eastAsia="Times New Roman" w:hAnsi="Times New Roman"/>
          <w:b/>
          <w:szCs w:val="24"/>
        </w:rPr>
        <w:t xml:space="preserve">:  </w:t>
      </w:r>
      <w:r w:rsidRPr="00A208DB">
        <w:rPr>
          <w:rFonts w:ascii="Times New Roman" w:eastAsia="Times New Roman" w:hAnsi="Times New Roman"/>
          <w:szCs w:val="24"/>
        </w:rPr>
        <w:t xml:space="preserve">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 </w:t>
      </w:r>
    </w:p>
    <w:p w14:paraId="100C5B58" w14:textId="77777777" w:rsidR="00CC292D" w:rsidRPr="00A208DB" w:rsidRDefault="00CC292D" w:rsidP="00072E94">
      <w:pPr>
        <w:widowControl w:val="0"/>
        <w:autoSpaceDE w:val="0"/>
        <w:autoSpaceDN w:val="0"/>
        <w:adjustRightInd w:val="0"/>
        <w:ind w:left="720"/>
        <w:rPr>
          <w:rFonts w:ascii="Times New Roman" w:eastAsia="Times New Roman" w:hAnsi="Times New Roman"/>
          <w:b/>
          <w:i/>
          <w:szCs w:val="24"/>
        </w:rPr>
      </w:pPr>
      <w:r w:rsidRPr="00A208DB">
        <w:rPr>
          <w:rFonts w:ascii="Times New Roman" w:eastAsia="Times New Roman" w:hAnsi="Times New Roman"/>
          <w:b/>
          <w:i/>
          <w:szCs w:val="24"/>
        </w:rPr>
        <w:t xml:space="preserve"> </w:t>
      </w:r>
    </w:p>
    <w:p w14:paraId="4A874AC5"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b/>
          <w:szCs w:val="24"/>
        </w:rPr>
        <w:lastRenderedPageBreak/>
        <w:t xml:space="preserve">External </w:t>
      </w:r>
      <w:r w:rsidR="00A77CCB">
        <w:rPr>
          <w:rFonts w:ascii="Times New Roman" w:eastAsia="Times New Roman" w:hAnsi="Times New Roman"/>
          <w:b/>
          <w:szCs w:val="24"/>
        </w:rPr>
        <w:t>A</w:t>
      </w:r>
      <w:r w:rsidRPr="00A208DB">
        <w:rPr>
          <w:rFonts w:ascii="Times New Roman" w:eastAsia="Times New Roman" w:hAnsi="Times New Roman"/>
          <w:b/>
          <w:szCs w:val="24"/>
        </w:rPr>
        <w:t xml:space="preserve">dverse </w:t>
      </w:r>
      <w:r w:rsidR="00A77CCB">
        <w:rPr>
          <w:rFonts w:ascii="Times New Roman" w:eastAsia="Times New Roman" w:hAnsi="Times New Roman"/>
          <w:b/>
          <w:szCs w:val="24"/>
        </w:rPr>
        <w:t>E</w:t>
      </w:r>
      <w:r w:rsidRPr="00A208DB">
        <w:rPr>
          <w:rFonts w:ascii="Times New Roman" w:eastAsia="Times New Roman" w:hAnsi="Times New Roman"/>
          <w:b/>
          <w:szCs w:val="24"/>
        </w:rPr>
        <w:t xml:space="preserve">vent:  </w:t>
      </w:r>
      <w:r w:rsidRPr="00A208DB">
        <w:rPr>
          <w:rFonts w:ascii="Times New Roman" w:eastAsia="Times New Roman" w:hAnsi="Times New Roman"/>
          <w:szCs w:val="24"/>
        </w:rPr>
        <w:t xml:space="preserve">From the perspective of one particular institution engaged in a multicenter clinical trial, </w:t>
      </w:r>
      <w:r w:rsidRPr="00A208DB">
        <w:rPr>
          <w:rFonts w:ascii="Times New Roman" w:eastAsia="Times New Roman" w:hAnsi="Times New Roman"/>
          <w:i/>
          <w:szCs w:val="24"/>
        </w:rPr>
        <w:t>external adverse events</w:t>
      </w:r>
      <w:r w:rsidRPr="00A208DB">
        <w:rPr>
          <w:rFonts w:ascii="Times New Roman" w:eastAsia="Times New Roman" w:hAnsi="Times New Roman"/>
          <w:szCs w:val="24"/>
        </w:rPr>
        <w:t xml:space="preserve"> are those adverse events experienced by subjects enrolled by investigators at other institutions engaged in the clinical trial.  </w:t>
      </w:r>
      <w:r w:rsidRPr="00A208DB">
        <w:rPr>
          <w:rFonts w:ascii="Times New Roman" w:eastAsia="Times New Roman" w:hAnsi="Times New Roman"/>
          <w:b/>
          <w:szCs w:val="24"/>
        </w:rPr>
        <w:t xml:space="preserve"> </w:t>
      </w:r>
    </w:p>
    <w:p w14:paraId="12F40E89" w14:textId="77777777" w:rsidR="00CC292D" w:rsidRPr="00A208DB" w:rsidRDefault="00CC292D" w:rsidP="00072E94">
      <w:pPr>
        <w:widowControl w:val="0"/>
        <w:autoSpaceDE w:val="0"/>
        <w:autoSpaceDN w:val="0"/>
        <w:adjustRightInd w:val="0"/>
        <w:ind w:left="720"/>
        <w:rPr>
          <w:rFonts w:ascii="Times New Roman" w:eastAsia="Times New Roman" w:hAnsi="Times New Roman"/>
          <w:b/>
          <w:i/>
          <w:szCs w:val="24"/>
        </w:rPr>
      </w:pPr>
      <w:r w:rsidRPr="00A208DB">
        <w:rPr>
          <w:rFonts w:ascii="Times New Roman" w:eastAsia="Times New Roman" w:hAnsi="Times New Roman"/>
          <w:b/>
          <w:i/>
          <w:szCs w:val="24"/>
        </w:rPr>
        <w:t xml:space="preserve"> </w:t>
      </w:r>
    </w:p>
    <w:p w14:paraId="0DD8D77A"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b/>
          <w:szCs w:val="24"/>
        </w:rPr>
        <w:t xml:space="preserve">Internal </w:t>
      </w:r>
      <w:r w:rsidR="00A77CCB">
        <w:rPr>
          <w:rFonts w:ascii="Times New Roman" w:eastAsia="Times New Roman" w:hAnsi="Times New Roman"/>
          <w:b/>
          <w:szCs w:val="24"/>
        </w:rPr>
        <w:t>A</w:t>
      </w:r>
      <w:r w:rsidRPr="00A208DB">
        <w:rPr>
          <w:rFonts w:ascii="Times New Roman" w:eastAsia="Times New Roman" w:hAnsi="Times New Roman"/>
          <w:b/>
          <w:szCs w:val="24"/>
        </w:rPr>
        <w:t xml:space="preserve">dverse </w:t>
      </w:r>
      <w:r w:rsidR="00A77CCB">
        <w:rPr>
          <w:rFonts w:ascii="Times New Roman" w:eastAsia="Times New Roman" w:hAnsi="Times New Roman"/>
          <w:b/>
          <w:szCs w:val="24"/>
        </w:rPr>
        <w:t>E</w:t>
      </w:r>
      <w:r w:rsidRPr="00A208DB">
        <w:rPr>
          <w:rFonts w:ascii="Times New Roman" w:eastAsia="Times New Roman" w:hAnsi="Times New Roman"/>
          <w:b/>
          <w:szCs w:val="24"/>
        </w:rPr>
        <w:t xml:space="preserve">vent:  </w:t>
      </w:r>
      <w:r w:rsidRPr="00A208DB">
        <w:rPr>
          <w:rFonts w:ascii="Times New Roman" w:eastAsia="Times New Roman" w:hAnsi="Times New Roman"/>
          <w:szCs w:val="24"/>
        </w:rPr>
        <w:t xml:space="preserve">From the perspective of one particular institution engaged in a multicenter clinical trial, </w:t>
      </w:r>
      <w:r w:rsidRPr="00A208DB">
        <w:rPr>
          <w:rFonts w:ascii="Times New Roman" w:eastAsia="Times New Roman" w:hAnsi="Times New Roman"/>
          <w:i/>
          <w:szCs w:val="24"/>
        </w:rPr>
        <w:t xml:space="preserve">internal adverse events </w:t>
      </w:r>
      <w:r w:rsidRPr="00A208DB">
        <w:rPr>
          <w:rFonts w:ascii="Times New Roman" w:eastAsia="Times New Roman" w:hAnsi="Times New Roman"/>
          <w:szCs w:val="24"/>
        </w:rPr>
        <w:t xml:space="preserve">are those adverse events experienced by subjects enrolled by the investigator(s) at that institution.  In the context of a single-center clinical trial, all adverse events would be considered </w:t>
      </w:r>
      <w:r w:rsidRPr="00A208DB">
        <w:rPr>
          <w:rFonts w:ascii="Times New Roman" w:eastAsia="Times New Roman" w:hAnsi="Times New Roman"/>
          <w:i/>
          <w:szCs w:val="24"/>
        </w:rPr>
        <w:t>internal adverse events.</w:t>
      </w:r>
      <w:r w:rsidRPr="00A208DB">
        <w:rPr>
          <w:rFonts w:ascii="Times New Roman" w:eastAsia="Times New Roman" w:hAnsi="Times New Roman"/>
          <w:szCs w:val="24"/>
        </w:rPr>
        <w:t xml:space="preserve">   </w:t>
      </w:r>
      <w:r w:rsidRPr="00A208DB">
        <w:rPr>
          <w:rFonts w:ascii="Times New Roman" w:eastAsia="Times New Roman" w:hAnsi="Times New Roman"/>
          <w:b/>
          <w:szCs w:val="24"/>
        </w:rPr>
        <w:t xml:space="preserve"> </w:t>
      </w:r>
    </w:p>
    <w:p w14:paraId="608DEACE" w14:textId="77777777" w:rsidR="00CC292D" w:rsidRPr="00A208DB" w:rsidRDefault="00CC292D" w:rsidP="00072E94">
      <w:pPr>
        <w:widowControl w:val="0"/>
        <w:autoSpaceDE w:val="0"/>
        <w:autoSpaceDN w:val="0"/>
        <w:adjustRightInd w:val="0"/>
        <w:ind w:left="720"/>
        <w:rPr>
          <w:rFonts w:ascii="Times New Roman" w:eastAsia="Times New Roman" w:hAnsi="Times New Roman"/>
          <w:b/>
          <w:i/>
          <w:szCs w:val="24"/>
        </w:rPr>
      </w:pPr>
      <w:r w:rsidRPr="00A208DB">
        <w:rPr>
          <w:rFonts w:ascii="Times New Roman" w:eastAsia="Times New Roman" w:hAnsi="Times New Roman"/>
          <w:b/>
          <w:i/>
          <w:szCs w:val="24"/>
        </w:rPr>
        <w:t xml:space="preserve"> </w:t>
      </w:r>
    </w:p>
    <w:p w14:paraId="5FE9BA2F" w14:textId="77777777" w:rsidR="00CC292D" w:rsidRPr="00A208DB" w:rsidRDefault="00A77CCB" w:rsidP="00072E94">
      <w:pPr>
        <w:widowControl w:val="0"/>
        <w:autoSpaceDE w:val="0"/>
        <w:autoSpaceDN w:val="0"/>
        <w:adjustRightInd w:val="0"/>
        <w:ind w:left="720"/>
        <w:rPr>
          <w:rFonts w:ascii="Times New Roman" w:eastAsia="Times New Roman" w:hAnsi="Times New Roman"/>
          <w:szCs w:val="24"/>
        </w:rPr>
      </w:pPr>
      <w:r>
        <w:rPr>
          <w:rFonts w:ascii="Times New Roman" w:eastAsia="Times New Roman" w:hAnsi="Times New Roman"/>
          <w:b/>
          <w:szCs w:val="24"/>
        </w:rPr>
        <w:t xml:space="preserve">Reasonable </w:t>
      </w:r>
      <w:r w:rsidR="00CC292D" w:rsidRPr="00A208DB">
        <w:rPr>
          <w:rFonts w:ascii="Times New Roman" w:eastAsia="Times New Roman" w:hAnsi="Times New Roman"/>
          <w:b/>
          <w:szCs w:val="24"/>
        </w:rPr>
        <w:t>Possib</w:t>
      </w:r>
      <w:r>
        <w:rPr>
          <w:rFonts w:ascii="Times New Roman" w:eastAsia="Times New Roman" w:hAnsi="Times New Roman"/>
          <w:b/>
          <w:szCs w:val="24"/>
        </w:rPr>
        <w:t>i</w:t>
      </w:r>
      <w:r w:rsidR="00CC292D" w:rsidRPr="00A208DB">
        <w:rPr>
          <w:rFonts w:ascii="Times New Roman" w:eastAsia="Times New Roman" w:hAnsi="Times New Roman"/>
          <w:b/>
          <w:szCs w:val="24"/>
        </w:rPr>
        <w:t>l</w:t>
      </w:r>
      <w:r>
        <w:rPr>
          <w:rFonts w:ascii="Times New Roman" w:eastAsia="Times New Roman" w:hAnsi="Times New Roman"/>
          <w:b/>
          <w:szCs w:val="24"/>
        </w:rPr>
        <w:t>it</w:t>
      </w:r>
      <w:r w:rsidR="00CC292D" w:rsidRPr="00A208DB">
        <w:rPr>
          <w:rFonts w:ascii="Times New Roman" w:eastAsia="Times New Roman" w:hAnsi="Times New Roman"/>
          <w:b/>
          <w:szCs w:val="24"/>
        </w:rPr>
        <w:t xml:space="preserve">y </w:t>
      </w:r>
      <w:r>
        <w:rPr>
          <w:rFonts w:ascii="Times New Roman" w:eastAsia="Times New Roman" w:hAnsi="Times New Roman"/>
          <w:b/>
          <w:szCs w:val="24"/>
        </w:rPr>
        <w:t xml:space="preserve">that the event is </w:t>
      </w:r>
      <w:r w:rsidR="00CC292D" w:rsidRPr="00A208DB">
        <w:rPr>
          <w:rFonts w:ascii="Times New Roman" w:eastAsia="Times New Roman" w:hAnsi="Times New Roman"/>
          <w:b/>
          <w:szCs w:val="24"/>
        </w:rPr>
        <w:t xml:space="preserve">related to the research:  </w:t>
      </w:r>
      <w:r w:rsidR="00CC292D" w:rsidRPr="00A208DB">
        <w:rPr>
          <w:rFonts w:ascii="Times New Roman" w:eastAsia="Times New Roman" w:hAnsi="Times New Roman"/>
          <w:szCs w:val="24"/>
        </w:rPr>
        <w:t xml:space="preserve">There is </w:t>
      </w:r>
      <w:r>
        <w:rPr>
          <w:rFonts w:ascii="Times New Roman" w:eastAsia="Times New Roman" w:hAnsi="Times New Roman"/>
          <w:szCs w:val="24"/>
        </w:rPr>
        <w:t xml:space="preserve">evidence to suggest </w:t>
      </w:r>
      <w:r w:rsidR="00CC292D" w:rsidRPr="00A208DB">
        <w:rPr>
          <w:rFonts w:ascii="Times New Roman" w:eastAsia="Times New Roman" w:hAnsi="Times New Roman"/>
          <w:szCs w:val="24"/>
        </w:rPr>
        <w:t xml:space="preserve">a </w:t>
      </w:r>
      <w:r>
        <w:rPr>
          <w:rFonts w:ascii="Times New Roman" w:eastAsia="Times New Roman" w:hAnsi="Times New Roman"/>
          <w:szCs w:val="24"/>
        </w:rPr>
        <w:t xml:space="preserve">causal relationship between </w:t>
      </w:r>
      <w:r w:rsidR="00CC292D" w:rsidRPr="00A208DB">
        <w:rPr>
          <w:rFonts w:ascii="Times New Roman" w:eastAsia="Times New Roman" w:hAnsi="Times New Roman"/>
          <w:szCs w:val="24"/>
        </w:rPr>
        <w:t xml:space="preserve">the adverse event, incident, experience or outcome </w:t>
      </w:r>
      <w:r>
        <w:rPr>
          <w:rFonts w:ascii="Times New Roman" w:eastAsia="Times New Roman" w:hAnsi="Times New Roman"/>
          <w:szCs w:val="24"/>
        </w:rPr>
        <w:t xml:space="preserve">and </w:t>
      </w:r>
      <w:r w:rsidR="00CC292D" w:rsidRPr="00A208DB">
        <w:rPr>
          <w:rFonts w:ascii="Times New Roman" w:eastAsia="Times New Roman" w:hAnsi="Times New Roman"/>
          <w:szCs w:val="24"/>
        </w:rPr>
        <w:t xml:space="preserve">the </w:t>
      </w:r>
      <w:r>
        <w:rPr>
          <w:rFonts w:ascii="Times New Roman" w:eastAsia="Times New Roman" w:hAnsi="Times New Roman"/>
          <w:szCs w:val="24"/>
        </w:rPr>
        <w:t xml:space="preserve">research intervention or </w:t>
      </w:r>
      <w:r w:rsidR="00CC292D" w:rsidRPr="00A208DB">
        <w:rPr>
          <w:rFonts w:ascii="Times New Roman" w:eastAsia="Times New Roman" w:hAnsi="Times New Roman"/>
          <w:szCs w:val="24"/>
        </w:rPr>
        <w:t>procedures involved in the research</w:t>
      </w:r>
      <w:r>
        <w:rPr>
          <w:rFonts w:ascii="Times New Roman" w:eastAsia="Times New Roman" w:hAnsi="Times New Roman"/>
          <w:szCs w:val="24"/>
        </w:rPr>
        <w:t>, other than a mere temporal association</w:t>
      </w:r>
      <w:r w:rsidR="00CC292D" w:rsidRPr="00A208DB">
        <w:rPr>
          <w:rFonts w:ascii="Times New Roman" w:eastAsia="Times New Roman" w:hAnsi="Times New Roman"/>
          <w:szCs w:val="24"/>
        </w:rPr>
        <w:t xml:space="preserve">. </w:t>
      </w:r>
    </w:p>
    <w:p w14:paraId="2BAC6FC9" w14:textId="77777777" w:rsidR="00CC292D" w:rsidRPr="00072E94"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b/>
          <w:i/>
          <w:szCs w:val="24"/>
        </w:rPr>
        <w:t xml:space="preserve"> </w:t>
      </w:r>
    </w:p>
    <w:p w14:paraId="2BE7436F"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b/>
          <w:szCs w:val="24"/>
        </w:rPr>
        <w:t xml:space="preserve">Serious </w:t>
      </w:r>
      <w:r w:rsidR="00A77CCB">
        <w:rPr>
          <w:rFonts w:ascii="Times New Roman" w:eastAsia="Times New Roman" w:hAnsi="Times New Roman"/>
          <w:b/>
          <w:szCs w:val="24"/>
        </w:rPr>
        <w:t>A</w:t>
      </w:r>
      <w:r w:rsidRPr="00A208DB">
        <w:rPr>
          <w:rFonts w:ascii="Times New Roman" w:eastAsia="Times New Roman" w:hAnsi="Times New Roman"/>
          <w:b/>
          <w:szCs w:val="24"/>
        </w:rPr>
        <w:t xml:space="preserve">dverse </w:t>
      </w:r>
      <w:r w:rsidR="00A77CCB">
        <w:rPr>
          <w:rFonts w:ascii="Times New Roman" w:eastAsia="Times New Roman" w:hAnsi="Times New Roman"/>
          <w:b/>
          <w:szCs w:val="24"/>
        </w:rPr>
        <w:t>E</w:t>
      </w:r>
      <w:r w:rsidRPr="00A208DB">
        <w:rPr>
          <w:rFonts w:ascii="Times New Roman" w:eastAsia="Times New Roman" w:hAnsi="Times New Roman"/>
          <w:b/>
          <w:szCs w:val="24"/>
        </w:rPr>
        <w:t>vent:</w:t>
      </w:r>
      <w:r w:rsidRPr="00A208DB">
        <w:rPr>
          <w:rFonts w:ascii="Times New Roman" w:eastAsia="Times New Roman" w:hAnsi="Times New Roman"/>
          <w:szCs w:val="24"/>
        </w:rPr>
        <w:t xml:space="preserve">  Any adverse event temporally associated with the subject’s participation in research that meets any of the following criteria: </w:t>
      </w:r>
    </w:p>
    <w:p w14:paraId="156A6281" w14:textId="77777777" w:rsidR="00CC292D" w:rsidRPr="00A208DB" w:rsidRDefault="00CC292D" w:rsidP="00072E94">
      <w:pPr>
        <w:widowControl w:val="0"/>
        <w:autoSpaceDE w:val="0"/>
        <w:autoSpaceDN w:val="0"/>
        <w:adjustRightInd w:val="0"/>
        <w:ind w:left="720"/>
        <w:rPr>
          <w:rFonts w:ascii="Times New Roman" w:eastAsia="Times New Roman" w:hAnsi="Times New Roman"/>
          <w:szCs w:val="24"/>
        </w:rPr>
      </w:pPr>
      <w:r w:rsidRPr="00A208DB">
        <w:rPr>
          <w:rFonts w:ascii="Times New Roman" w:eastAsia="Times New Roman" w:hAnsi="Times New Roman"/>
          <w:szCs w:val="24"/>
        </w:rPr>
        <w:t xml:space="preserve"> </w:t>
      </w:r>
    </w:p>
    <w:p w14:paraId="6986961D"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sidRPr="00A208DB">
        <w:rPr>
          <w:rFonts w:ascii="Times New Roman" w:eastAsia="Times New Roman" w:hAnsi="Times New Roman"/>
          <w:szCs w:val="24"/>
        </w:rPr>
        <w:t xml:space="preserve">(1) </w:t>
      </w:r>
      <w:r>
        <w:rPr>
          <w:rFonts w:ascii="Times New Roman" w:eastAsia="Times New Roman" w:hAnsi="Times New Roman"/>
          <w:szCs w:val="24"/>
        </w:rPr>
        <w:tab/>
      </w:r>
      <w:r w:rsidRPr="00A208DB">
        <w:rPr>
          <w:rFonts w:ascii="Times New Roman" w:eastAsia="Times New Roman" w:hAnsi="Times New Roman"/>
          <w:szCs w:val="24"/>
        </w:rPr>
        <w:t xml:space="preserve">results in death; </w:t>
      </w:r>
    </w:p>
    <w:p w14:paraId="0BE270F9"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sidRPr="00A208DB">
        <w:rPr>
          <w:rFonts w:ascii="Times New Roman" w:eastAsia="Times New Roman" w:hAnsi="Times New Roman"/>
          <w:szCs w:val="24"/>
        </w:rPr>
        <w:t xml:space="preserve">(2) </w:t>
      </w:r>
      <w:r>
        <w:rPr>
          <w:rFonts w:ascii="Times New Roman" w:eastAsia="Times New Roman" w:hAnsi="Times New Roman"/>
          <w:szCs w:val="24"/>
        </w:rPr>
        <w:tab/>
      </w:r>
      <w:r w:rsidRPr="00A208DB">
        <w:rPr>
          <w:rFonts w:ascii="Times New Roman" w:eastAsia="Times New Roman" w:hAnsi="Times New Roman"/>
          <w:szCs w:val="24"/>
        </w:rPr>
        <w:t xml:space="preserve">is life-threatening (places the subject at immediate risk of death from the event as it occurred); </w:t>
      </w:r>
    </w:p>
    <w:p w14:paraId="3E3DD482"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sidRPr="00A208DB">
        <w:rPr>
          <w:rFonts w:ascii="Times New Roman" w:eastAsia="Times New Roman" w:hAnsi="Times New Roman"/>
          <w:szCs w:val="24"/>
        </w:rPr>
        <w:t xml:space="preserve">(3) </w:t>
      </w:r>
      <w:r>
        <w:rPr>
          <w:rFonts w:ascii="Times New Roman" w:eastAsia="Times New Roman" w:hAnsi="Times New Roman"/>
          <w:szCs w:val="24"/>
        </w:rPr>
        <w:tab/>
      </w:r>
      <w:r w:rsidRPr="00A208DB">
        <w:rPr>
          <w:rFonts w:ascii="Times New Roman" w:eastAsia="Times New Roman" w:hAnsi="Times New Roman"/>
          <w:szCs w:val="24"/>
        </w:rPr>
        <w:t xml:space="preserve">requires inpatient hospitalization or prolongation of existing hospitalization; </w:t>
      </w:r>
    </w:p>
    <w:p w14:paraId="6380FB7A"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sidRPr="00A208DB">
        <w:rPr>
          <w:rFonts w:ascii="Times New Roman" w:eastAsia="Times New Roman" w:hAnsi="Times New Roman"/>
          <w:szCs w:val="24"/>
        </w:rPr>
        <w:t xml:space="preserve">(4) </w:t>
      </w:r>
      <w:r>
        <w:rPr>
          <w:rFonts w:ascii="Times New Roman" w:eastAsia="Times New Roman" w:hAnsi="Times New Roman"/>
          <w:szCs w:val="24"/>
        </w:rPr>
        <w:tab/>
      </w:r>
      <w:r w:rsidRPr="00A208DB">
        <w:rPr>
          <w:rFonts w:ascii="Times New Roman" w:eastAsia="Times New Roman" w:hAnsi="Times New Roman"/>
          <w:szCs w:val="24"/>
        </w:rPr>
        <w:t xml:space="preserve">results in a persistent or significant disability/incapacity; </w:t>
      </w:r>
    </w:p>
    <w:p w14:paraId="71A6EBB1"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sidRPr="00A208DB">
        <w:rPr>
          <w:rFonts w:ascii="Times New Roman" w:eastAsia="Times New Roman" w:hAnsi="Times New Roman"/>
          <w:szCs w:val="24"/>
        </w:rPr>
        <w:t xml:space="preserve">(5) </w:t>
      </w:r>
      <w:r>
        <w:rPr>
          <w:rFonts w:ascii="Times New Roman" w:eastAsia="Times New Roman" w:hAnsi="Times New Roman"/>
          <w:szCs w:val="24"/>
        </w:rPr>
        <w:tab/>
      </w:r>
      <w:r w:rsidRPr="00A208DB">
        <w:rPr>
          <w:rFonts w:ascii="Times New Roman" w:eastAsia="Times New Roman" w:hAnsi="Times New Roman"/>
          <w:szCs w:val="24"/>
        </w:rPr>
        <w:t xml:space="preserve">results in a congenital anomaly/birth defect; or </w:t>
      </w:r>
    </w:p>
    <w:p w14:paraId="653338F2" w14:textId="77777777" w:rsidR="00CC292D" w:rsidRPr="00A208DB" w:rsidRDefault="00CC292D" w:rsidP="00072E94">
      <w:pPr>
        <w:widowControl w:val="0"/>
        <w:autoSpaceDE w:val="0"/>
        <w:autoSpaceDN w:val="0"/>
        <w:adjustRightInd w:val="0"/>
        <w:ind w:left="1080" w:hanging="360"/>
        <w:rPr>
          <w:rFonts w:ascii="Times New Roman" w:eastAsia="Times New Roman" w:hAnsi="Times New Roman"/>
          <w:szCs w:val="24"/>
        </w:rPr>
      </w:pPr>
      <w:r w:rsidRPr="00A208DB">
        <w:rPr>
          <w:rFonts w:ascii="Times New Roman" w:eastAsia="Times New Roman" w:hAnsi="Times New Roman"/>
          <w:szCs w:val="24"/>
        </w:rPr>
        <w:t xml:space="preserve">(6) </w:t>
      </w:r>
      <w:r>
        <w:rPr>
          <w:rFonts w:ascii="Times New Roman" w:eastAsia="Times New Roman" w:hAnsi="Times New Roman"/>
          <w:szCs w:val="24"/>
        </w:rPr>
        <w:tab/>
      </w:r>
      <w:r w:rsidRPr="00A208DB">
        <w:rPr>
          <w:rFonts w:ascii="Times New Roman" w:eastAsia="Times New Roman" w:hAnsi="Times New Roman"/>
          <w:szCs w:val="24"/>
        </w:rPr>
        <w:t xml:space="preserve">any other adverse event that, based upon appropriate medical judgment, may jeopardize the subject’s health and may require medical or surgical intervention to prevent one of the other outcomes listed in this definition (examples of such events include allergic bronchospasm requiring intensive treatment in the emergency room or at home, blood dyscrasias or convulsions that do not result in inpatient hospitalization, or the development of drug dependency or drug abuse).  </w:t>
      </w:r>
    </w:p>
    <w:p w14:paraId="20876B09" w14:textId="77777777" w:rsidR="00CC292D" w:rsidRDefault="00CC292D" w:rsidP="00C90693">
      <w:pPr>
        <w:widowControl w:val="0"/>
        <w:autoSpaceDE w:val="0"/>
        <w:autoSpaceDN w:val="0"/>
        <w:adjustRightInd w:val="0"/>
        <w:ind w:left="720"/>
        <w:rPr>
          <w:rFonts w:ascii="Times New Roman" w:hAnsi="Times New Roman"/>
        </w:rPr>
      </w:pPr>
      <w:r w:rsidRPr="00A208DB">
        <w:rPr>
          <w:rFonts w:ascii="Times New Roman" w:eastAsia="Times New Roman" w:hAnsi="Times New Roman"/>
          <w:szCs w:val="24"/>
        </w:rPr>
        <w:t xml:space="preserve"> </w:t>
      </w:r>
    </w:p>
    <w:p w14:paraId="6079307D" w14:textId="77777777" w:rsidR="00CC292D" w:rsidRDefault="00CC292D" w:rsidP="00072E94">
      <w:pPr>
        <w:pStyle w:val="Heading2"/>
        <w:tabs>
          <w:tab w:val="clear" w:pos="739"/>
          <w:tab w:val="clear" w:pos="1440"/>
          <w:tab w:val="clear" w:pos="2564"/>
        </w:tabs>
        <w:ind w:left="720" w:hanging="720"/>
        <w:rPr>
          <w:sz w:val="24"/>
          <w:u w:val="none"/>
        </w:rPr>
      </w:pPr>
      <w:r>
        <w:rPr>
          <w:sz w:val="24"/>
          <w:u w:val="none"/>
        </w:rPr>
        <w:t>PROCEDURES</w:t>
      </w:r>
    </w:p>
    <w:p w14:paraId="4DDBEF00" w14:textId="77777777" w:rsidR="00CC292D" w:rsidRDefault="00CC292D" w:rsidP="00072E94">
      <w:pPr>
        <w:ind w:left="720"/>
        <w:rPr>
          <w:rFonts w:ascii="Times New Roman" w:hAnsi="Times New Roman"/>
          <w:b/>
          <w:u w:val="single"/>
        </w:rPr>
      </w:pPr>
    </w:p>
    <w:p w14:paraId="6C49D8D9" w14:textId="77777777" w:rsidR="00A77CCB" w:rsidRDefault="00CC292D" w:rsidP="00072E94">
      <w:pPr>
        <w:numPr>
          <w:ilvl w:val="1"/>
          <w:numId w:val="1"/>
        </w:numPr>
        <w:tabs>
          <w:tab w:val="clear" w:pos="1800"/>
        </w:tabs>
        <w:ind w:left="1080"/>
        <w:rPr>
          <w:rFonts w:ascii="Times New Roman" w:hAnsi="Times New Roman"/>
        </w:rPr>
      </w:pPr>
      <w:r>
        <w:rPr>
          <w:rFonts w:ascii="Times New Roman" w:hAnsi="Times New Roman"/>
        </w:rPr>
        <w:t xml:space="preserve">Reports of problems occurring in research studies, including adverse events at internal or external sites, should be submitted </w:t>
      </w:r>
      <w:r w:rsidRPr="002E735F">
        <w:rPr>
          <w:rFonts w:ascii="Times New Roman" w:hAnsi="Times New Roman"/>
          <w:b/>
        </w:rPr>
        <w:t>only if</w:t>
      </w:r>
      <w:r>
        <w:rPr>
          <w:rFonts w:ascii="Times New Roman" w:hAnsi="Times New Roman"/>
        </w:rPr>
        <w:t xml:space="preserve"> they </w:t>
      </w:r>
      <w:r w:rsidR="00A77CCB">
        <w:rPr>
          <w:rFonts w:ascii="Times New Roman" w:hAnsi="Times New Roman"/>
        </w:rPr>
        <w:t xml:space="preserve">meet the definition of unanticipated problem, meaning that they </w:t>
      </w:r>
      <w:r>
        <w:rPr>
          <w:rFonts w:ascii="Times New Roman" w:hAnsi="Times New Roman"/>
        </w:rPr>
        <w:t>are determined to be</w:t>
      </w:r>
      <w:r w:rsidR="00A77CCB">
        <w:rPr>
          <w:rFonts w:ascii="Times New Roman" w:hAnsi="Times New Roman"/>
        </w:rPr>
        <w:t>:</w:t>
      </w:r>
    </w:p>
    <w:p w14:paraId="2EC26EA4" w14:textId="77777777" w:rsidR="00AD6892" w:rsidRPr="00AD6892" w:rsidRDefault="00A77CCB" w:rsidP="00AD6892">
      <w:pPr>
        <w:pStyle w:val="ListParagraph"/>
        <w:numPr>
          <w:ilvl w:val="2"/>
          <w:numId w:val="1"/>
        </w:numPr>
        <w:tabs>
          <w:tab w:val="clear" w:pos="2520"/>
        </w:tabs>
        <w:ind w:left="1440" w:hanging="360"/>
        <w:rPr>
          <w:rFonts w:ascii="Times New Roman" w:hAnsi="Times New Roman"/>
        </w:rPr>
      </w:pPr>
      <w:r>
        <w:rPr>
          <w:rFonts w:ascii="Times New Roman" w:hAnsi="Times New Roman"/>
        </w:rPr>
        <w:t>U</w:t>
      </w:r>
      <w:r w:rsidR="00CC292D">
        <w:rPr>
          <w:rFonts w:ascii="Times New Roman" w:hAnsi="Times New Roman"/>
        </w:rPr>
        <w:t>nexpected</w:t>
      </w:r>
      <w:r>
        <w:rPr>
          <w:rFonts w:ascii="Times New Roman" w:hAnsi="Times New Roman"/>
        </w:rPr>
        <w:t xml:space="preserve"> </w:t>
      </w:r>
      <w:r w:rsidR="00AD6892" w:rsidRPr="00AD6892">
        <w:rPr>
          <w:rFonts w:ascii="Times New Roman" w:eastAsia="Times New Roman" w:hAnsi="Times New Roman"/>
          <w:szCs w:val="24"/>
        </w:rPr>
        <w:t>(in terms of nature, severity, or frequency) given (a) the research interventions that are described in the protocol-related documents, such as the IRB-approved research protocol, investigator’s brochure/package inserts, and informed consent document; and (b) the characteristics of the subject population being studied (e.g., the expected natural progression of any underlying disease, disorder, or condition of the subject and the subject’s predisposing risk factor profile for the adverse event);</w:t>
      </w:r>
      <w:r w:rsidR="00AD6892" w:rsidRPr="00AD6892">
        <w:rPr>
          <w:rFonts w:ascii="Times New Roman" w:hAnsi="Times New Roman"/>
        </w:rPr>
        <w:t xml:space="preserve"> </w:t>
      </w:r>
    </w:p>
    <w:p w14:paraId="65C5B0C6" w14:textId="77777777" w:rsidR="00AD6892" w:rsidRPr="00C90693" w:rsidRDefault="00AD6892" w:rsidP="00C90693">
      <w:pPr>
        <w:numPr>
          <w:ilvl w:val="2"/>
          <w:numId w:val="1"/>
        </w:numPr>
        <w:ind w:left="1440" w:hanging="360"/>
        <w:rPr>
          <w:rFonts w:ascii="Times New Roman" w:hAnsi="Times New Roman"/>
        </w:rPr>
      </w:pPr>
      <w:r>
        <w:rPr>
          <w:rFonts w:ascii="Times New Roman" w:eastAsia="Times New Roman" w:hAnsi="Times New Roman"/>
          <w:szCs w:val="24"/>
        </w:rPr>
        <w:lastRenderedPageBreak/>
        <w:t xml:space="preserve">it is clearly </w:t>
      </w:r>
      <w:r w:rsidRPr="00A208DB">
        <w:rPr>
          <w:rFonts w:ascii="Times New Roman" w:eastAsia="Times New Roman" w:hAnsi="Times New Roman"/>
          <w:szCs w:val="24"/>
        </w:rPr>
        <w:t xml:space="preserve">related or </w:t>
      </w:r>
      <w:r>
        <w:rPr>
          <w:rFonts w:ascii="Times New Roman" w:eastAsia="Times New Roman" w:hAnsi="Times New Roman"/>
          <w:szCs w:val="24"/>
        </w:rPr>
        <w:t xml:space="preserve">there is a reasonable </w:t>
      </w:r>
      <w:r w:rsidRPr="00A208DB">
        <w:rPr>
          <w:rFonts w:ascii="Times New Roman" w:eastAsia="Times New Roman" w:hAnsi="Times New Roman"/>
          <w:szCs w:val="24"/>
        </w:rPr>
        <w:t>possib</w:t>
      </w:r>
      <w:r>
        <w:rPr>
          <w:rFonts w:ascii="Times New Roman" w:eastAsia="Times New Roman" w:hAnsi="Times New Roman"/>
          <w:szCs w:val="24"/>
        </w:rPr>
        <w:t>i</w:t>
      </w:r>
      <w:r w:rsidRPr="00A208DB">
        <w:rPr>
          <w:rFonts w:ascii="Times New Roman" w:eastAsia="Times New Roman" w:hAnsi="Times New Roman"/>
          <w:szCs w:val="24"/>
        </w:rPr>
        <w:t>l</w:t>
      </w:r>
      <w:r>
        <w:rPr>
          <w:rFonts w:ascii="Times New Roman" w:eastAsia="Times New Roman" w:hAnsi="Times New Roman"/>
          <w:szCs w:val="24"/>
        </w:rPr>
        <w:t>it</w:t>
      </w:r>
      <w:r w:rsidRPr="00A208DB">
        <w:rPr>
          <w:rFonts w:ascii="Times New Roman" w:eastAsia="Times New Roman" w:hAnsi="Times New Roman"/>
          <w:szCs w:val="24"/>
        </w:rPr>
        <w:t xml:space="preserve">y </w:t>
      </w:r>
      <w:r>
        <w:rPr>
          <w:rFonts w:ascii="Times New Roman" w:eastAsia="Times New Roman" w:hAnsi="Times New Roman"/>
          <w:szCs w:val="24"/>
        </w:rPr>
        <w:t xml:space="preserve">that it is </w:t>
      </w:r>
      <w:r w:rsidRPr="00A208DB">
        <w:rPr>
          <w:rFonts w:ascii="Times New Roman" w:eastAsia="Times New Roman" w:hAnsi="Times New Roman"/>
          <w:szCs w:val="24"/>
        </w:rPr>
        <w:t>related to the research</w:t>
      </w:r>
      <w:r>
        <w:rPr>
          <w:rFonts w:ascii="Times New Roman" w:eastAsia="Times New Roman" w:hAnsi="Times New Roman"/>
          <w:szCs w:val="24"/>
        </w:rPr>
        <w:t xml:space="preserve"> intervention or procedures; and</w:t>
      </w:r>
    </w:p>
    <w:p w14:paraId="2D384393" w14:textId="77777777" w:rsidR="00AD6892" w:rsidRDefault="00AD6892" w:rsidP="00C90693">
      <w:pPr>
        <w:numPr>
          <w:ilvl w:val="2"/>
          <w:numId w:val="1"/>
        </w:numPr>
        <w:ind w:left="1440" w:hanging="360"/>
        <w:rPr>
          <w:rFonts w:ascii="Times New Roman" w:hAnsi="Times New Roman"/>
        </w:rPr>
      </w:pPr>
      <w:r w:rsidRPr="00E22C24">
        <w:rPr>
          <w:rFonts w:ascii="Times New Roman" w:hAnsi="Times New Roman"/>
        </w:rPr>
        <w:t>significant enough to suggest that subjects may be placed at greater risk of harm that previously known or recognized</w:t>
      </w:r>
    </w:p>
    <w:p w14:paraId="3461D779" w14:textId="77777777" w:rsidR="00CC292D" w:rsidRDefault="00CC292D" w:rsidP="00072E94">
      <w:pPr>
        <w:ind w:left="1080"/>
        <w:rPr>
          <w:rFonts w:ascii="Times New Roman" w:hAnsi="Times New Roman"/>
        </w:rPr>
      </w:pPr>
    </w:p>
    <w:p w14:paraId="7A5C285A" w14:textId="77777777" w:rsidR="00CC292D" w:rsidRDefault="00CC292D" w:rsidP="00072E94">
      <w:pPr>
        <w:numPr>
          <w:ilvl w:val="1"/>
          <w:numId w:val="1"/>
        </w:numPr>
        <w:tabs>
          <w:tab w:val="clear" w:pos="1800"/>
        </w:tabs>
        <w:ind w:left="1080"/>
        <w:rPr>
          <w:rFonts w:ascii="Times New Roman" w:hAnsi="Times New Roman"/>
        </w:rPr>
      </w:pPr>
      <w:r w:rsidRPr="00976ECE">
        <w:rPr>
          <w:rFonts w:ascii="Times New Roman" w:hAnsi="Times New Roman"/>
          <w:b/>
        </w:rPr>
        <w:t>External adverse events</w:t>
      </w:r>
      <w:r>
        <w:rPr>
          <w:rFonts w:ascii="Times New Roman" w:hAnsi="Times New Roman"/>
        </w:rPr>
        <w:t xml:space="preserve"> </w:t>
      </w:r>
      <w:r w:rsidR="001034F5">
        <w:rPr>
          <w:rFonts w:ascii="Times New Roman" w:hAnsi="Times New Roman"/>
        </w:rPr>
        <w:t xml:space="preserve">that meet all 3 reporting criteria (outlined in the definition of unanticipated problem above) </w:t>
      </w:r>
      <w:r>
        <w:rPr>
          <w:rFonts w:ascii="Times New Roman" w:hAnsi="Times New Roman"/>
        </w:rPr>
        <w:t>must be reported to the IRB within 10 working days of their receipt by the principal investigator.</w:t>
      </w:r>
    </w:p>
    <w:p w14:paraId="3CF2D8B6" w14:textId="77777777" w:rsidR="00CC292D" w:rsidRDefault="00CC292D" w:rsidP="00072E94">
      <w:pPr>
        <w:ind w:left="1080"/>
        <w:rPr>
          <w:rFonts w:ascii="Times New Roman" w:hAnsi="Times New Roman"/>
        </w:rPr>
      </w:pPr>
    </w:p>
    <w:p w14:paraId="4AEBAC3C" w14:textId="77777777" w:rsidR="00CC292D" w:rsidRDefault="00CC292D" w:rsidP="00072E94">
      <w:pPr>
        <w:numPr>
          <w:ilvl w:val="1"/>
          <w:numId w:val="1"/>
        </w:numPr>
        <w:tabs>
          <w:tab w:val="clear" w:pos="1800"/>
        </w:tabs>
        <w:ind w:left="1080"/>
        <w:rPr>
          <w:rFonts w:ascii="Times New Roman" w:hAnsi="Times New Roman"/>
        </w:rPr>
      </w:pPr>
      <w:r w:rsidRPr="00976ECE">
        <w:rPr>
          <w:rFonts w:ascii="Times New Roman" w:hAnsi="Times New Roman"/>
          <w:b/>
        </w:rPr>
        <w:t>Internal adverse events</w:t>
      </w:r>
      <w:r>
        <w:rPr>
          <w:rFonts w:ascii="Times New Roman" w:hAnsi="Times New Roman"/>
        </w:rPr>
        <w:t xml:space="preserve">, other than deaths, </w:t>
      </w:r>
      <w:r w:rsidR="001034F5">
        <w:rPr>
          <w:rFonts w:ascii="Times New Roman" w:hAnsi="Times New Roman"/>
        </w:rPr>
        <w:t xml:space="preserve">that meet all 3 reporting criteria (outlined in the definition of unanticipated problem above) </w:t>
      </w:r>
      <w:r>
        <w:rPr>
          <w:rFonts w:ascii="Times New Roman" w:hAnsi="Times New Roman"/>
        </w:rPr>
        <w:t>must be reported by the principal investigator to the IRB within 5 working days of the time that the investigator or research staff member becomes aware of their occurrence.</w:t>
      </w:r>
    </w:p>
    <w:p w14:paraId="0FB78278" w14:textId="77777777" w:rsidR="00CC292D" w:rsidRDefault="00CC292D" w:rsidP="00072E94">
      <w:pPr>
        <w:ind w:left="1080"/>
        <w:rPr>
          <w:rFonts w:ascii="Times New Roman" w:hAnsi="Times New Roman"/>
        </w:rPr>
      </w:pPr>
    </w:p>
    <w:p w14:paraId="16863B8E" w14:textId="77777777" w:rsidR="00CC292D" w:rsidRDefault="00CC292D" w:rsidP="00072E94">
      <w:pPr>
        <w:numPr>
          <w:ilvl w:val="1"/>
          <w:numId w:val="1"/>
        </w:numPr>
        <w:tabs>
          <w:tab w:val="clear" w:pos="1800"/>
        </w:tabs>
        <w:ind w:left="1080"/>
        <w:rPr>
          <w:rFonts w:ascii="Times New Roman" w:hAnsi="Times New Roman"/>
        </w:rPr>
      </w:pPr>
      <w:r w:rsidRPr="00976ECE">
        <w:rPr>
          <w:rFonts w:ascii="Times New Roman" w:hAnsi="Times New Roman"/>
          <w:b/>
        </w:rPr>
        <w:t>Deaths</w:t>
      </w:r>
      <w:r>
        <w:rPr>
          <w:rFonts w:ascii="Times New Roman" w:hAnsi="Times New Roman"/>
        </w:rPr>
        <w:t xml:space="preserve"> occurring locally that </w:t>
      </w:r>
      <w:r w:rsidR="001034F5">
        <w:rPr>
          <w:rFonts w:ascii="Times New Roman" w:hAnsi="Times New Roman"/>
        </w:rPr>
        <w:t xml:space="preserve">meet all 3 reporting criteria (outlined in the definition of unanticipated problem above) </w:t>
      </w:r>
      <w:r>
        <w:rPr>
          <w:rFonts w:ascii="Times New Roman" w:hAnsi="Times New Roman"/>
        </w:rPr>
        <w:t>must be reported by the principal investigator to the IRB within 24 hours of the time that the investigator or research staff member becomes aware of their occurrence.</w:t>
      </w:r>
    </w:p>
    <w:p w14:paraId="1FC39945" w14:textId="77777777" w:rsidR="00CC292D" w:rsidRDefault="00CC292D" w:rsidP="00072E94">
      <w:pPr>
        <w:ind w:left="1080"/>
        <w:rPr>
          <w:rFonts w:ascii="Times New Roman" w:hAnsi="Times New Roman"/>
        </w:rPr>
      </w:pPr>
    </w:p>
    <w:p w14:paraId="3F07F6C5" w14:textId="77777777" w:rsidR="00CC292D" w:rsidRDefault="00CC292D" w:rsidP="00F72403">
      <w:pPr>
        <w:numPr>
          <w:ilvl w:val="1"/>
          <w:numId w:val="1"/>
        </w:numPr>
        <w:tabs>
          <w:tab w:val="clear" w:pos="1800"/>
        </w:tabs>
        <w:ind w:left="1080"/>
        <w:rPr>
          <w:rFonts w:ascii="Times New Roman" w:hAnsi="Times New Roman"/>
        </w:rPr>
      </w:pPr>
      <w:r w:rsidRPr="00976ECE">
        <w:rPr>
          <w:rFonts w:ascii="Times New Roman" w:hAnsi="Times New Roman"/>
          <w:b/>
        </w:rPr>
        <w:t>Unanticipated problems other than adverse events</w:t>
      </w:r>
      <w:r>
        <w:rPr>
          <w:rFonts w:ascii="Times New Roman" w:hAnsi="Times New Roman"/>
        </w:rPr>
        <w:t xml:space="preserve"> must be reported by the principal investigator to the IRB within 5 working days of the time that the investigator or research staff member becomes aware of their occurrence. </w:t>
      </w:r>
    </w:p>
    <w:p w14:paraId="0562CB0E" w14:textId="77777777" w:rsidR="00CC292D" w:rsidRDefault="00CC292D" w:rsidP="00072E94">
      <w:pPr>
        <w:ind w:left="1080"/>
        <w:rPr>
          <w:rFonts w:ascii="Times New Roman" w:hAnsi="Times New Roman"/>
        </w:rPr>
      </w:pPr>
    </w:p>
    <w:p w14:paraId="6C4E25AB" w14:textId="681205EB" w:rsidR="00BA32DC" w:rsidRDefault="00CC292D" w:rsidP="00F72403">
      <w:pPr>
        <w:numPr>
          <w:ilvl w:val="1"/>
          <w:numId w:val="1"/>
        </w:numPr>
        <w:tabs>
          <w:tab w:val="clear" w:pos="1800"/>
        </w:tabs>
        <w:ind w:left="1080"/>
        <w:rPr>
          <w:rFonts w:ascii="Times New Roman" w:hAnsi="Times New Roman"/>
        </w:rPr>
      </w:pPr>
      <w:r>
        <w:rPr>
          <w:rFonts w:ascii="Times New Roman" w:hAnsi="Times New Roman"/>
        </w:rPr>
        <w:t xml:space="preserve">The </w:t>
      </w:r>
      <w:r w:rsidR="00094115">
        <w:rPr>
          <w:rFonts w:ascii="Times New Roman" w:hAnsi="Times New Roman"/>
        </w:rPr>
        <w:t xml:space="preserve">Principal </w:t>
      </w:r>
      <w:r>
        <w:rPr>
          <w:rFonts w:ascii="Times New Roman" w:hAnsi="Times New Roman"/>
        </w:rPr>
        <w:t>Investigator will use</w:t>
      </w:r>
      <w:r w:rsidR="00BD690D">
        <w:rPr>
          <w:rFonts w:ascii="Times New Roman" w:hAnsi="Times New Roman"/>
        </w:rPr>
        <w:t xml:space="preserve"> the </w:t>
      </w:r>
      <w:r w:rsidR="00BD690D" w:rsidRPr="0041196B">
        <w:rPr>
          <w:rFonts w:ascii="Times New Roman" w:hAnsi="Times New Roman"/>
          <w:i/>
          <w:iCs/>
        </w:rPr>
        <w:t>Form 4</w:t>
      </w:r>
      <w:r w:rsidR="000308FF" w:rsidRPr="0041196B">
        <w:rPr>
          <w:rFonts w:ascii="Times New Roman" w:hAnsi="Times New Roman"/>
          <w:i/>
          <w:iCs/>
        </w:rPr>
        <w:t xml:space="preserve">: Unanticipated Problems </w:t>
      </w:r>
      <w:r w:rsidR="00E638B0" w:rsidRPr="0041196B">
        <w:rPr>
          <w:rFonts w:ascii="Times New Roman" w:hAnsi="Times New Roman"/>
          <w:i/>
          <w:iCs/>
        </w:rPr>
        <w:t xml:space="preserve">(Reportable Adverse Events/Deviations/Waivers) </w:t>
      </w:r>
      <w:r>
        <w:rPr>
          <w:rFonts w:ascii="Times New Roman" w:hAnsi="Times New Roman"/>
        </w:rPr>
        <w:t xml:space="preserve"> </w:t>
      </w:r>
      <w:r w:rsidR="00BD690D">
        <w:rPr>
          <w:rFonts w:ascii="Times New Roman" w:hAnsi="Times New Roman"/>
        </w:rPr>
        <w:t xml:space="preserve">to submit </w:t>
      </w:r>
      <w:r w:rsidR="00BA32DC">
        <w:rPr>
          <w:rFonts w:ascii="Times New Roman" w:hAnsi="Times New Roman"/>
        </w:rPr>
        <w:t>one of the following reports (via iMedRIS) for IRB review:</w:t>
      </w:r>
    </w:p>
    <w:p w14:paraId="34CE0A41" w14:textId="77777777" w:rsidR="00BA32DC" w:rsidRDefault="00BA32DC" w:rsidP="00BA32DC">
      <w:pPr>
        <w:rPr>
          <w:rFonts w:ascii="Times New Roman" w:hAnsi="Times New Roman"/>
        </w:rPr>
      </w:pPr>
    </w:p>
    <w:p w14:paraId="35373AC1" w14:textId="77777777" w:rsidR="001034F5" w:rsidRDefault="000237E2" w:rsidP="00224D1F">
      <w:pPr>
        <w:pStyle w:val="ListParagraph"/>
        <w:numPr>
          <w:ilvl w:val="0"/>
          <w:numId w:val="4"/>
        </w:numPr>
        <w:rPr>
          <w:rFonts w:ascii="Times New Roman" w:hAnsi="Times New Roman"/>
        </w:rPr>
      </w:pPr>
      <w:r w:rsidRPr="00224D1F">
        <w:rPr>
          <w:rFonts w:ascii="Times New Roman" w:hAnsi="Times New Roman"/>
          <w:b/>
        </w:rPr>
        <w:t xml:space="preserve">Local </w:t>
      </w:r>
      <w:r w:rsidR="00BA32DC" w:rsidRPr="00224D1F">
        <w:rPr>
          <w:rFonts w:ascii="Times New Roman" w:hAnsi="Times New Roman"/>
          <w:b/>
        </w:rPr>
        <w:t>Reportable Adverse Events</w:t>
      </w:r>
      <w:r w:rsidR="00BA32DC" w:rsidRPr="00224D1F">
        <w:rPr>
          <w:rFonts w:ascii="Times New Roman" w:hAnsi="Times New Roman"/>
        </w:rPr>
        <w:t xml:space="preserve"> </w:t>
      </w:r>
      <w:r w:rsidRPr="00224D1F">
        <w:rPr>
          <w:rFonts w:ascii="Times New Roman" w:hAnsi="Times New Roman"/>
          <w:b/>
        </w:rPr>
        <w:t xml:space="preserve">or </w:t>
      </w:r>
      <w:r w:rsidR="001034F5">
        <w:rPr>
          <w:rFonts w:ascii="Times New Roman" w:hAnsi="Times New Roman"/>
          <w:b/>
        </w:rPr>
        <w:t xml:space="preserve">Other </w:t>
      </w:r>
      <w:r w:rsidRPr="00224D1F">
        <w:rPr>
          <w:rFonts w:ascii="Times New Roman" w:hAnsi="Times New Roman"/>
          <w:b/>
        </w:rPr>
        <w:t>Unanticipated Problem</w:t>
      </w:r>
      <w:r w:rsidR="00BA32DC" w:rsidRPr="00224D1F">
        <w:rPr>
          <w:rFonts w:ascii="Times New Roman" w:hAnsi="Times New Roman"/>
        </w:rPr>
        <w:t xml:space="preserve">- </w:t>
      </w:r>
      <w:r w:rsidR="001034F5">
        <w:rPr>
          <w:rFonts w:ascii="Times New Roman" w:hAnsi="Times New Roman"/>
        </w:rPr>
        <w:t>The r</w:t>
      </w:r>
      <w:r w:rsidR="00CC292D" w:rsidRPr="00224D1F">
        <w:rPr>
          <w:rFonts w:ascii="Times New Roman" w:hAnsi="Times New Roman"/>
        </w:rPr>
        <w:t xml:space="preserve">eport </w:t>
      </w:r>
      <w:r w:rsidR="001034F5">
        <w:rPr>
          <w:rFonts w:ascii="Times New Roman" w:hAnsi="Times New Roman"/>
        </w:rPr>
        <w:t xml:space="preserve">of </w:t>
      </w:r>
      <w:r w:rsidR="00BD690D" w:rsidRPr="00224D1F">
        <w:rPr>
          <w:rFonts w:ascii="Times New Roman" w:hAnsi="Times New Roman"/>
        </w:rPr>
        <w:t xml:space="preserve">an </w:t>
      </w:r>
      <w:r w:rsidRPr="00224D1F">
        <w:rPr>
          <w:rFonts w:ascii="Times New Roman" w:hAnsi="Times New Roman"/>
        </w:rPr>
        <w:t xml:space="preserve">unanticipated problem, including an </w:t>
      </w:r>
      <w:r w:rsidR="00CC292D" w:rsidRPr="00224D1F">
        <w:rPr>
          <w:rFonts w:ascii="Times New Roman" w:hAnsi="Times New Roman"/>
        </w:rPr>
        <w:t>internal adverse event</w:t>
      </w:r>
      <w:r w:rsidRPr="00224D1F">
        <w:rPr>
          <w:rFonts w:ascii="Times New Roman" w:hAnsi="Times New Roman"/>
        </w:rPr>
        <w:t>,</w:t>
      </w:r>
      <w:r w:rsidR="00BA32DC" w:rsidRPr="00224D1F">
        <w:rPr>
          <w:rFonts w:ascii="Times New Roman" w:hAnsi="Times New Roman"/>
        </w:rPr>
        <w:t xml:space="preserve"> </w:t>
      </w:r>
      <w:r w:rsidR="00CC292D" w:rsidRPr="00224D1F">
        <w:rPr>
          <w:rFonts w:ascii="Times New Roman" w:hAnsi="Times New Roman"/>
        </w:rPr>
        <w:t>should include the facts of the case, including subject identifier</w:t>
      </w:r>
      <w:r w:rsidR="001034F5">
        <w:rPr>
          <w:rFonts w:ascii="Times New Roman" w:hAnsi="Times New Roman"/>
        </w:rPr>
        <w:t>;</w:t>
      </w:r>
      <w:r w:rsidR="00CC292D" w:rsidRPr="00224D1F">
        <w:rPr>
          <w:rFonts w:ascii="Times New Roman" w:hAnsi="Times New Roman"/>
        </w:rPr>
        <w:t xml:space="preserve"> adverse event or problem description</w:t>
      </w:r>
      <w:r w:rsidR="001034F5">
        <w:rPr>
          <w:rFonts w:ascii="Times New Roman" w:hAnsi="Times New Roman"/>
        </w:rPr>
        <w:t>;</w:t>
      </w:r>
      <w:r w:rsidR="00CC292D" w:rsidRPr="00224D1F">
        <w:rPr>
          <w:rFonts w:ascii="Times New Roman" w:hAnsi="Times New Roman"/>
        </w:rPr>
        <w:t xml:space="preserve"> the event relationship to research interventions</w:t>
      </w:r>
      <w:r w:rsidR="001034F5">
        <w:rPr>
          <w:rFonts w:ascii="Times New Roman" w:hAnsi="Times New Roman"/>
        </w:rPr>
        <w:t>;</w:t>
      </w:r>
      <w:r w:rsidR="00CC292D" w:rsidRPr="00224D1F">
        <w:rPr>
          <w:rFonts w:ascii="Times New Roman" w:hAnsi="Times New Roman"/>
        </w:rPr>
        <w:t xml:space="preserve"> the degree of seriousness</w:t>
      </w:r>
      <w:r w:rsidR="001034F5">
        <w:rPr>
          <w:rFonts w:ascii="Times New Roman" w:hAnsi="Times New Roman"/>
        </w:rPr>
        <w:t>;</w:t>
      </w:r>
      <w:r w:rsidR="00CC292D" w:rsidRPr="00224D1F">
        <w:rPr>
          <w:rFonts w:ascii="Times New Roman" w:hAnsi="Times New Roman"/>
        </w:rPr>
        <w:t xml:space="preserve"> whether the event was unexpected</w:t>
      </w:r>
      <w:r w:rsidR="001034F5">
        <w:rPr>
          <w:rFonts w:ascii="Times New Roman" w:hAnsi="Times New Roman"/>
        </w:rPr>
        <w:t>;</w:t>
      </w:r>
      <w:r w:rsidR="00CC292D" w:rsidRPr="00224D1F">
        <w:rPr>
          <w:rFonts w:ascii="Times New Roman" w:hAnsi="Times New Roman"/>
        </w:rPr>
        <w:t xml:space="preserve"> date of injury</w:t>
      </w:r>
      <w:r w:rsidR="001034F5">
        <w:rPr>
          <w:rFonts w:ascii="Times New Roman" w:hAnsi="Times New Roman"/>
        </w:rPr>
        <w:t>;</w:t>
      </w:r>
      <w:r w:rsidR="00CC292D" w:rsidRPr="00224D1F">
        <w:rPr>
          <w:rFonts w:ascii="Times New Roman" w:hAnsi="Times New Roman"/>
        </w:rPr>
        <w:t xml:space="preserve"> whether the intervention was stopped and if so, whether it was re-started</w:t>
      </w:r>
      <w:r w:rsidR="001034F5">
        <w:rPr>
          <w:rFonts w:ascii="Times New Roman" w:hAnsi="Times New Roman"/>
        </w:rPr>
        <w:t>;</w:t>
      </w:r>
      <w:r w:rsidR="00CC292D" w:rsidRPr="00224D1F">
        <w:rPr>
          <w:rFonts w:ascii="Times New Roman" w:hAnsi="Times New Roman"/>
        </w:rPr>
        <w:t xml:space="preserve"> and whether the event provides new risk information that alters the risk-benefit assessment an</w:t>
      </w:r>
      <w:r w:rsidR="001034F5">
        <w:rPr>
          <w:rFonts w:ascii="Times New Roman" w:hAnsi="Times New Roman"/>
        </w:rPr>
        <w:t>d whether</w:t>
      </w:r>
      <w:r w:rsidR="00CC292D" w:rsidRPr="00224D1F">
        <w:rPr>
          <w:rFonts w:ascii="Times New Roman" w:hAnsi="Times New Roman"/>
        </w:rPr>
        <w:t xml:space="preserve"> the</w:t>
      </w:r>
      <w:r w:rsidR="001034F5">
        <w:rPr>
          <w:rFonts w:ascii="Times New Roman" w:hAnsi="Times New Roman"/>
        </w:rPr>
        <w:t xml:space="preserve"> protocol procedures and/or</w:t>
      </w:r>
      <w:r w:rsidR="00CC292D" w:rsidRPr="00224D1F">
        <w:rPr>
          <w:rFonts w:ascii="Times New Roman" w:hAnsi="Times New Roman"/>
        </w:rPr>
        <w:t xml:space="preserve"> informed consent disclosure</w:t>
      </w:r>
      <w:r w:rsidR="001034F5">
        <w:rPr>
          <w:rFonts w:ascii="Times New Roman" w:hAnsi="Times New Roman"/>
        </w:rPr>
        <w:t xml:space="preserve"> should be modified</w:t>
      </w:r>
      <w:r w:rsidR="00CC292D" w:rsidRPr="00224D1F">
        <w:rPr>
          <w:rFonts w:ascii="Times New Roman" w:hAnsi="Times New Roman"/>
        </w:rPr>
        <w:t xml:space="preserve">.  </w:t>
      </w:r>
    </w:p>
    <w:p w14:paraId="62EBF3C5" w14:textId="77777777" w:rsidR="001034F5" w:rsidRDefault="001034F5" w:rsidP="00224D1F">
      <w:pPr>
        <w:pStyle w:val="ListParagraph"/>
        <w:ind w:left="1440"/>
        <w:rPr>
          <w:rFonts w:ascii="Times New Roman" w:hAnsi="Times New Roman"/>
        </w:rPr>
      </w:pPr>
    </w:p>
    <w:p w14:paraId="07FF8FDB" w14:textId="77777777" w:rsidR="00116E32" w:rsidRPr="00224D1F" w:rsidRDefault="000237E2" w:rsidP="00224D1F">
      <w:pPr>
        <w:pStyle w:val="ListParagraph"/>
        <w:numPr>
          <w:ilvl w:val="0"/>
          <w:numId w:val="4"/>
        </w:numPr>
        <w:contextualSpacing w:val="0"/>
      </w:pPr>
      <w:r w:rsidRPr="00224D1F">
        <w:rPr>
          <w:b/>
        </w:rPr>
        <w:t xml:space="preserve">External </w:t>
      </w:r>
      <w:r w:rsidR="00BA32DC" w:rsidRPr="00224D1F">
        <w:rPr>
          <w:b/>
        </w:rPr>
        <w:t xml:space="preserve">Reportable Adverse Events </w:t>
      </w:r>
      <w:r w:rsidRPr="00224D1F">
        <w:rPr>
          <w:b/>
        </w:rPr>
        <w:t>or Unanticipated Problem</w:t>
      </w:r>
      <w:r>
        <w:t xml:space="preserve"> </w:t>
      </w:r>
      <w:r w:rsidR="00BA32DC">
        <w:t xml:space="preserve">– </w:t>
      </w:r>
      <w:r w:rsidR="00BD690D">
        <w:t>R</w:t>
      </w:r>
      <w:r w:rsidR="00CC292D">
        <w:t xml:space="preserve">eport </w:t>
      </w:r>
      <w:r w:rsidR="00BD690D">
        <w:t xml:space="preserve">an </w:t>
      </w:r>
      <w:r w:rsidR="00CC292D">
        <w:t xml:space="preserve">unanticipated </w:t>
      </w:r>
      <w:r>
        <w:t xml:space="preserve">problem, including an </w:t>
      </w:r>
      <w:r w:rsidR="00CC292D">
        <w:t>external adverse event</w:t>
      </w:r>
      <w:r w:rsidR="00BA32DC">
        <w:t xml:space="preserve"> </w:t>
      </w:r>
      <w:r w:rsidR="00116E32">
        <w:rPr>
          <w:rFonts w:ascii="Times New Roman" w:hAnsi="Times New Roman"/>
        </w:rPr>
        <w:t>should include the facts of the case</w:t>
      </w:r>
      <w:r w:rsidR="00116E32" w:rsidDel="001F6926">
        <w:rPr>
          <w:rFonts w:ascii="Times New Roman" w:hAnsi="Times New Roman"/>
        </w:rPr>
        <w:t xml:space="preserve"> </w:t>
      </w:r>
      <w:r w:rsidR="00116E32">
        <w:rPr>
          <w:rFonts w:ascii="Times New Roman" w:hAnsi="Times New Roman"/>
        </w:rPr>
        <w:t>and whether the event provides new risk information that alters the risk-benefit assessment and whether the protocol procedures and/or informed consent disclosure should be modified</w:t>
      </w:r>
    </w:p>
    <w:p w14:paraId="6D98A12B" w14:textId="77777777" w:rsidR="005F1595" w:rsidRPr="00F72403" w:rsidRDefault="005F1595" w:rsidP="00224D1F">
      <w:pPr>
        <w:pStyle w:val="ListParagraph"/>
        <w:ind w:left="1440"/>
        <w:contextualSpacing w:val="0"/>
        <w:rPr>
          <w:rFonts w:ascii="Times New Roman" w:hAnsi="Times New Roman"/>
        </w:rPr>
      </w:pPr>
    </w:p>
    <w:p w14:paraId="791EF4B2" w14:textId="77777777" w:rsidR="00BA32DC" w:rsidRPr="00224D1F" w:rsidRDefault="000237E2" w:rsidP="00224D1F">
      <w:pPr>
        <w:pStyle w:val="ListParagraph"/>
        <w:numPr>
          <w:ilvl w:val="0"/>
          <w:numId w:val="4"/>
        </w:numPr>
        <w:rPr>
          <w:rFonts w:ascii="Times New Roman" w:hAnsi="Times New Roman"/>
        </w:rPr>
      </w:pPr>
      <w:r w:rsidRPr="00224D1F">
        <w:rPr>
          <w:rFonts w:ascii="Times New Roman" w:hAnsi="Times New Roman"/>
          <w:b/>
        </w:rPr>
        <w:lastRenderedPageBreak/>
        <w:t xml:space="preserve">Major </w:t>
      </w:r>
      <w:r w:rsidR="00BA32DC" w:rsidRPr="00224D1F">
        <w:rPr>
          <w:rFonts w:ascii="Times New Roman" w:hAnsi="Times New Roman"/>
          <w:b/>
        </w:rPr>
        <w:t>Protocol Deviation/Violation</w:t>
      </w:r>
      <w:r w:rsidR="00BA32DC" w:rsidRPr="00224D1F">
        <w:rPr>
          <w:rFonts w:ascii="Times New Roman" w:hAnsi="Times New Roman"/>
        </w:rPr>
        <w:t xml:space="preserve"> – </w:t>
      </w:r>
      <w:r w:rsidR="000F14AA" w:rsidRPr="00224D1F">
        <w:rPr>
          <w:rFonts w:ascii="Times New Roman" w:hAnsi="Times New Roman"/>
        </w:rPr>
        <w:t xml:space="preserve">See </w:t>
      </w:r>
      <w:r w:rsidRPr="00224D1F">
        <w:rPr>
          <w:rFonts w:ascii="Times New Roman" w:hAnsi="Times New Roman"/>
        </w:rPr>
        <w:t xml:space="preserve">SOP: </w:t>
      </w:r>
      <w:r w:rsidR="000F14AA" w:rsidRPr="00224D1F">
        <w:rPr>
          <w:rFonts w:ascii="Times New Roman" w:hAnsi="Times New Roman"/>
        </w:rPr>
        <w:t xml:space="preserve">Protocol </w:t>
      </w:r>
      <w:r w:rsidRPr="00224D1F">
        <w:rPr>
          <w:rFonts w:ascii="Times New Roman" w:hAnsi="Times New Roman"/>
        </w:rPr>
        <w:t>Waivers and Deviations</w:t>
      </w:r>
      <w:r w:rsidR="000F14AA" w:rsidRPr="00224D1F">
        <w:rPr>
          <w:rFonts w:ascii="Times New Roman" w:hAnsi="Times New Roman"/>
        </w:rPr>
        <w:t>.</w:t>
      </w:r>
      <w:r w:rsidR="00CC292D" w:rsidRPr="00224D1F">
        <w:rPr>
          <w:rFonts w:ascii="Times New Roman" w:hAnsi="Times New Roman"/>
        </w:rPr>
        <w:t xml:space="preserve">  </w:t>
      </w:r>
    </w:p>
    <w:p w14:paraId="2946DB82" w14:textId="77777777" w:rsidR="005F1595" w:rsidRDefault="005F1595" w:rsidP="005F1595">
      <w:pPr>
        <w:ind w:left="1080"/>
        <w:rPr>
          <w:rFonts w:ascii="Times New Roman" w:hAnsi="Times New Roman"/>
        </w:rPr>
      </w:pPr>
    </w:p>
    <w:p w14:paraId="039551FE" w14:textId="77777777" w:rsidR="00BD690D" w:rsidRDefault="00BD690D" w:rsidP="009401E9">
      <w:pPr>
        <w:ind w:left="1440" w:hanging="360"/>
        <w:rPr>
          <w:rFonts w:ascii="Times New Roman" w:hAnsi="Times New Roman"/>
        </w:rPr>
      </w:pPr>
      <w:r>
        <w:rPr>
          <w:rFonts w:ascii="Times New Roman" w:hAnsi="Times New Roman"/>
        </w:rPr>
        <w:t xml:space="preserve">d. </w:t>
      </w:r>
      <w:r w:rsidR="000237E2">
        <w:rPr>
          <w:rFonts w:ascii="Times New Roman" w:hAnsi="Times New Roman"/>
        </w:rPr>
        <w:tab/>
      </w:r>
      <w:r w:rsidR="00247369" w:rsidRPr="009401E9">
        <w:rPr>
          <w:rFonts w:ascii="Times New Roman" w:hAnsi="Times New Roman"/>
          <w:b/>
        </w:rPr>
        <w:t>Protocol Waiver Request</w:t>
      </w:r>
      <w:r w:rsidR="00247369">
        <w:rPr>
          <w:rFonts w:ascii="Times New Roman" w:hAnsi="Times New Roman"/>
        </w:rPr>
        <w:t xml:space="preserve"> –</w:t>
      </w:r>
      <w:r w:rsidR="00A42046">
        <w:rPr>
          <w:rFonts w:ascii="Times New Roman" w:hAnsi="Times New Roman"/>
        </w:rPr>
        <w:t xml:space="preserve"> </w:t>
      </w:r>
      <w:r w:rsidR="00247369">
        <w:rPr>
          <w:rFonts w:ascii="Times New Roman" w:hAnsi="Times New Roman"/>
        </w:rPr>
        <w:t>See SOP: Protocol Waivers and Deviations.</w:t>
      </w:r>
    </w:p>
    <w:p w14:paraId="5997CC1D" w14:textId="77777777" w:rsidR="00E33C4A" w:rsidRDefault="00E33C4A" w:rsidP="009401E9">
      <w:pPr>
        <w:ind w:left="1440" w:hanging="360"/>
        <w:rPr>
          <w:rFonts w:ascii="Times New Roman" w:hAnsi="Times New Roman"/>
        </w:rPr>
      </w:pPr>
    </w:p>
    <w:p w14:paraId="5E5997CB" w14:textId="77777777" w:rsidR="00E33C4A" w:rsidRDefault="00E33C4A" w:rsidP="009401E9">
      <w:pPr>
        <w:ind w:left="1440" w:hanging="360"/>
        <w:rPr>
          <w:rFonts w:ascii="Times New Roman" w:hAnsi="Times New Roman"/>
        </w:rPr>
      </w:pPr>
      <w:r>
        <w:rPr>
          <w:rFonts w:ascii="Times New Roman" w:hAnsi="Times New Roman"/>
        </w:rPr>
        <w:t>e.</w:t>
      </w:r>
      <w:r>
        <w:rPr>
          <w:rFonts w:ascii="Times New Roman" w:hAnsi="Times New Roman"/>
        </w:rPr>
        <w:tab/>
      </w:r>
      <w:r w:rsidR="00A42046" w:rsidRPr="009401E9">
        <w:rPr>
          <w:rFonts w:ascii="Times New Roman" w:hAnsi="Times New Roman"/>
          <w:b/>
        </w:rPr>
        <w:t>Problem identified in an audit, inspection, or inquiry by a federal agency, or a study site or institution</w:t>
      </w:r>
    </w:p>
    <w:p w14:paraId="110FFD37" w14:textId="77777777" w:rsidR="00A42046" w:rsidRDefault="00A42046" w:rsidP="009401E9">
      <w:pPr>
        <w:ind w:left="1440" w:hanging="360"/>
        <w:rPr>
          <w:rFonts w:ascii="Times New Roman" w:hAnsi="Times New Roman"/>
        </w:rPr>
      </w:pPr>
    </w:p>
    <w:p w14:paraId="71E2282F" w14:textId="77777777" w:rsidR="00A42046" w:rsidRDefault="00A42046" w:rsidP="009401E9">
      <w:pPr>
        <w:ind w:left="1440" w:hanging="360"/>
        <w:rPr>
          <w:rFonts w:ascii="Times New Roman" w:hAnsi="Times New Roman"/>
        </w:rPr>
      </w:pPr>
      <w:r>
        <w:rPr>
          <w:rFonts w:ascii="Times New Roman" w:hAnsi="Times New Roman"/>
        </w:rPr>
        <w:t>f.</w:t>
      </w:r>
      <w:r>
        <w:rPr>
          <w:rFonts w:ascii="Times New Roman" w:hAnsi="Times New Roman"/>
        </w:rPr>
        <w:tab/>
      </w:r>
      <w:r w:rsidR="000604C5" w:rsidRPr="009401E9">
        <w:rPr>
          <w:rFonts w:ascii="Times New Roman" w:hAnsi="Times New Roman"/>
          <w:b/>
        </w:rPr>
        <w:t>Suspension or premature termination of the study by the sponsor, investigator, or institution</w:t>
      </w:r>
    </w:p>
    <w:p w14:paraId="6B699379" w14:textId="77777777" w:rsidR="000604C5" w:rsidRDefault="000604C5" w:rsidP="009401E9">
      <w:pPr>
        <w:ind w:left="1440" w:hanging="360"/>
        <w:rPr>
          <w:rFonts w:ascii="Times New Roman" w:hAnsi="Times New Roman"/>
        </w:rPr>
      </w:pPr>
    </w:p>
    <w:p w14:paraId="193CA64B" w14:textId="77777777" w:rsidR="000604C5" w:rsidRDefault="000604C5" w:rsidP="009401E9">
      <w:pPr>
        <w:ind w:left="1440" w:hanging="360"/>
        <w:rPr>
          <w:rFonts w:ascii="Times New Roman" w:hAnsi="Times New Roman"/>
        </w:rPr>
      </w:pPr>
      <w:r>
        <w:rPr>
          <w:rFonts w:ascii="Times New Roman" w:hAnsi="Times New Roman"/>
        </w:rPr>
        <w:t>g.</w:t>
      </w:r>
      <w:r>
        <w:rPr>
          <w:rFonts w:ascii="Times New Roman" w:hAnsi="Times New Roman"/>
        </w:rPr>
        <w:tab/>
      </w:r>
      <w:r w:rsidR="000F3B54" w:rsidRPr="009401E9">
        <w:rPr>
          <w:rFonts w:ascii="Times New Roman" w:hAnsi="Times New Roman"/>
          <w:b/>
        </w:rPr>
        <w:t>State medical board action</w:t>
      </w:r>
    </w:p>
    <w:p w14:paraId="3FE9F23F" w14:textId="77777777" w:rsidR="000F3B54" w:rsidRDefault="000F3B54" w:rsidP="009401E9">
      <w:pPr>
        <w:ind w:left="1440" w:hanging="360"/>
        <w:rPr>
          <w:rFonts w:ascii="Times New Roman" w:hAnsi="Times New Roman"/>
        </w:rPr>
      </w:pPr>
    </w:p>
    <w:p w14:paraId="6B204CB8" w14:textId="77777777" w:rsidR="000F3B54" w:rsidRDefault="000F3B54" w:rsidP="009401E9">
      <w:pPr>
        <w:ind w:left="1440" w:hanging="360"/>
        <w:rPr>
          <w:rFonts w:ascii="Times New Roman" w:hAnsi="Times New Roman"/>
        </w:rPr>
      </w:pPr>
      <w:r>
        <w:rPr>
          <w:rFonts w:ascii="Times New Roman" w:hAnsi="Times New Roman"/>
        </w:rPr>
        <w:t>h.</w:t>
      </w:r>
      <w:r>
        <w:rPr>
          <w:rFonts w:ascii="Times New Roman" w:hAnsi="Times New Roman"/>
        </w:rPr>
        <w:tab/>
      </w:r>
      <w:r w:rsidRPr="009401E9">
        <w:rPr>
          <w:rFonts w:ascii="Times New Roman" w:hAnsi="Times New Roman"/>
          <w:b/>
        </w:rPr>
        <w:t>Loss of investigator’s credentials at an institution</w:t>
      </w:r>
    </w:p>
    <w:p w14:paraId="1F72F646" w14:textId="77777777" w:rsidR="00CC292D" w:rsidRDefault="00CC292D" w:rsidP="00224D1F">
      <w:pPr>
        <w:ind w:left="1080" w:hanging="360"/>
        <w:rPr>
          <w:rFonts w:ascii="Times New Roman" w:hAnsi="Times New Roman"/>
        </w:rPr>
      </w:pPr>
    </w:p>
    <w:p w14:paraId="3634DE5B" w14:textId="77777777" w:rsidR="00CC292D" w:rsidRPr="00224D1F" w:rsidRDefault="00CC292D" w:rsidP="00224D1F">
      <w:pPr>
        <w:pStyle w:val="ListParagraph"/>
        <w:numPr>
          <w:ilvl w:val="1"/>
          <w:numId w:val="1"/>
        </w:numPr>
        <w:ind w:left="1080"/>
        <w:rPr>
          <w:rFonts w:ascii="Times New Roman" w:hAnsi="Times New Roman"/>
        </w:rPr>
      </w:pPr>
      <w:r w:rsidRPr="00224D1F">
        <w:rPr>
          <w:rFonts w:ascii="Times New Roman" w:hAnsi="Times New Roman"/>
        </w:rPr>
        <w:t xml:space="preserve">The principal investigator will </w:t>
      </w:r>
      <w:r w:rsidR="00AD7B94" w:rsidRPr="00224D1F">
        <w:rPr>
          <w:rFonts w:ascii="Times New Roman" w:hAnsi="Times New Roman"/>
        </w:rPr>
        <w:t xml:space="preserve">apply his her/her electronic </w:t>
      </w:r>
      <w:r w:rsidRPr="00224D1F">
        <w:rPr>
          <w:rFonts w:ascii="Times New Roman" w:hAnsi="Times New Roman"/>
        </w:rPr>
        <w:t>sign</w:t>
      </w:r>
      <w:r w:rsidR="00AD7B94" w:rsidRPr="00224D1F">
        <w:rPr>
          <w:rFonts w:ascii="Times New Roman" w:hAnsi="Times New Roman"/>
        </w:rPr>
        <w:t>ature to</w:t>
      </w:r>
      <w:r w:rsidRPr="00224D1F">
        <w:rPr>
          <w:rFonts w:ascii="Times New Roman" w:hAnsi="Times New Roman"/>
        </w:rPr>
        <w:t xml:space="preserve"> the report prior to submission to UTHSC IRB.</w:t>
      </w:r>
    </w:p>
    <w:p w14:paraId="08CE6F91" w14:textId="77777777" w:rsidR="00CC292D" w:rsidRDefault="00CC292D" w:rsidP="00224D1F">
      <w:pPr>
        <w:ind w:left="1080" w:hanging="360"/>
        <w:rPr>
          <w:rFonts w:ascii="Times New Roman" w:hAnsi="Times New Roman"/>
        </w:rPr>
      </w:pPr>
    </w:p>
    <w:p w14:paraId="0A8560CE" w14:textId="19E5F472" w:rsidR="00CC292D" w:rsidRPr="00224D1F" w:rsidRDefault="00CC292D" w:rsidP="00224D1F">
      <w:pPr>
        <w:pStyle w:val="ListParagraph"/>
        <w:numPr>
          <w:ilvl w:val="1"/>
          <w:numId w:val="1"/>
        </w:numPr>
        <w:ind w:left="1080"/>
        <w:rPr>
          <w:rFonts w:ascii="Times New Roman" w:hAnsi="Times New Roman"/>
        </w:rPr>
      </w:pPr>
      <w:r w:rsidRPr="7A32072F">
        <w:rPr>
          <w:rFonts w:ascii="Times New Roman" w:hAnsi="Times New Roman"/>
        </w:rPr>
        <w:t xml:space="preserve">Upon receipt of a </w:t>
      </w:r>
      <w:r w:rsidR="00E638B0" w:rsidRPr="00276E06">
        <w:rPr>
          <w:rFonts w:ascii="Times New Roman" w:hAnsi="Times New Roman"/>
          <w:i/>
          <w:iCs/>
        </w:rPr>
        <w:t>Form 4: Unanticipated Problems (Reportable Adverse Events/Deviations/Waivers)</w:t>
      </w:r>
      <w:r w:rsidRPr="7A32072F">
        <w:rPr>
          <w:rFonts w:ascii="Times New Roman" w:hAnsi="Times New Roman"/>
        </w:rPr>
        <w:t>, the administrative staff will electronically forward it</w:t>
      </w:r>
      <w:r w:rsidR="00116E32" w:rsidRPr="7A32072F">
        <w:rPr>
          <w:rFonts w:ascii="Times New Roman" w:hAnsi="Times New Roman"/>
        </w:rPr>
        <w:t xml:space="preserve"> </w:t>
      </w:r>
      <w:r w:rsidRPr="7A32072F">
        <w:rPr>
          <w:rFonts w:ascii="Times New Roman" w:hAnsi="Times New Roman"/>
        </w:rPr>
        <w:t xml:space="preserve">to the </w:t>
      </w:r>
      <w:r w:rsidR="00655A9B" w:rsidRPr="7A32072F">
        <w:rPr>
          <w:rFonts w:ascii="Times New Roman" w:hAnsi="Times New Roman"/>
        </w:rPr>
        <w:t>Director</w:t>
      </w:r>
      <w:r w:rsidRPr="7A32072F">
        <w:rPr>
          <w:rFonts w:ascii="Times New Roman" w:hAnsi="Times New Roman"/>
        </w:rPr>
        <w:t xml:space="preserve"> or designee for review.  Based on the review, a preliminary determination will be made about whether the event reported requires a revision of the protocol, the informed consent document/process, or other aspect of the study.  If changes are determined to be necessary and represent more than minor revisions, then the changes must be reviewed and approved by the convened IRB. </w:t>
      </w:r>
    </w:p>
    <w:p w14:paraId="61CDCEAD" w14:textId="77777777" w:rsidR="00CC292D" w:rsidRDefault="00CC292D" w:rsidP="00224D1F">
      <w:pPr>
        <w:ind w:left="1080" w:hanging="360"/>
        <w:rPr>
          <w:rFonts w:ascii="Times New Roman" w:hAnsi="Times New Roman"/>
        </w:rPr>
      </w:pPr>
    </w:p>
    <w:p w14:paraId="0D633B4B" w14:textId="77777777" w:rsidR="00CC292D" w:rsidRPr="00224D1F" w:rsidRDefault="00CC292D" w:rsidP="00224D1F">
      <w:pPr>
        <w:pStyle w:val="ListParagraph"/>
        <w:numPr>
          <w:ilvl w:val="1"/>
          <w:numId w:val="1"/>
        </w:numPr>
        <w:ind w:left="1080"/>
        <w:rPr>
          <w:rFonts w:ascii="Times New Roman" w:hAnsi="Times New Roman"/>
        </w:rPr>
      </w:pPr>
      <w:r w:rsidRPr="00224D1F">
        <w:rPr>
          <w:rFonts w:ascii="Times New Roman" w:hAnsi="Times New Roman"/>
        </w:rPr>
        <w:t>The IRB has authority, under HHS regulations at 45CFR46.109(a), to require, as a condition of continued approval by the IRB, submission of more detailed information by the investigator, the sponsor, the study coordinating center, or D</w:t>
      </w:r>
      <w:r w:rsidR="00116E32">
        <w:rPr>
          <w:rFonts w:ascii="Times New Roman" w:hAnsi="Times New Roman"/>
        </w:rPr>
        <w:t xml:space="preserve">ata </w:t>
      </w:r>
      <w:r w:rsidRPr="00224D1F">
        <w:rPr>
          <w:rFonts w:ascii="Times New Roman" w:hAnsi="Times New Roman"/>
        </w:rPr>
        <w:t>M</w:t>
      </w:r>
      <w:r w:rsidR="00116E32">
        <w:rPr>
          <w:rFonts w:ascii="Times New Roman" w:hAnsi="Times New Roman"/>
        </w:rPr>
        <w:t xml:space="preserve">eeting </w:t>
      </w:r>
      <w:r w:rsidRPr="00224D1F">
        <w:rPr>
          <w:rFonts w:ascii="Times New Roman" w:hAnsi="Times New Roman"/>
        </w:rPr>
        <w:t>C</w:t>
      </w:r>
      <w:r w:rsidR="00116E32">
        <w:rPr>
          <w:rFonts w:ascii="Times New Roman" w:hAnsi="Times New Roman"/>
        </w:rPr>
        <w:t>ommittee (or Data &amp; Safety Monitoring Board)</w:t>
      </w:r>
      <w:r w:rsidRPr="00224D1F">
        <w:rPr>
          <w:rFonts w:ascii="Times New Roman" w:hAnsi="Times New Roman"/>
        </w:rPr>
        <w:t xml:space="preserve"> about any adverse event or other unanticipated problem occurring in a research protocol.</w:t>
      </w:r>
    </w:p>
    <w:p w14:paraId="6BB9E253" w14:textId="77777777" w:rsidR="00CC292D" w:rsidRDefault="00CC292D" w:rsidP="00224D1F">
      <w:pPr>
        <w:pStyle w:val="BodyTextIndent"/>
        <w:tabs>
          <w:tab w:val="clear" w:pos="1475"/>
          <w:tab w:val="clear" w:pos="8138"/>
        </w:tabs>
        <w:ind w:left="1080" w:hanging="360"/>
      </w:pPr>
    </w:p>
    <w:p w14:paraId="1BF8440B" w14:textId="77777777" w:rsidR="00CC292D" w:rsidRPr="00224D1F" w:rsidRDefault="00CC292D" w:rsidP="00224D1F">
      <w:pPr>
        <w:pStyle w:val="Heading2"/>
        <w:numPr>
          <w:ilvl w:val="0"/>
          <w:numId w:val="8"/>
        </w:numPr>
        <w:rPr>
          <w:sz w:val="24"/>
          <w:szCs w:val="24"/>
        </w:rPr>
      </w:pPr>
      <w:r w:rsidRPr="00224D1F">
        <w:rPr>
          <w:b w:val="0"/>
          <w:sz w:val="24"/>
          <w:szCs w:val="24"/>
          <w:u w:val="none"/>
        </w:rPr>
        <w:t xml:space="preserve">Any proposed changes to a study in response to an unanticipated problem must be reviewed and approved by the IRB before being implemented, except when necessary to eliminate apparent immediate hazards to subjects.  </w:t>
      </w:r>
    </w:p>
    <w:p w14:paraId="23DE523C" w14:textId="77777777" w:rsidR="00CC292D" w:rsidRPr="000F2AA8" w:rsidRDefault="00CC292D" w:rsidP="00224D1F">
      <w:pPr>
        <w:rPr>
          <w:rFonts w:ascii="Times New Roman" w:hAnsi="Times New Roman"/>
          <w:szCs w:val="24"/>
        </w:rPr>
      </w:pPr>
    </w:p>
    <w:p w14:paraId="0168D0D5" w14:textId="77777777" w:rsidR="00CC292D" w:rsidRPr="00224D1F" w:rsidRDefault="00CC292D" w:rsidP="00224D1F">
      <w:pPr>
        <w:pStyle w:val="Heading2"/>
        <w:numPr>
          <w:ilvl w:val="0"/>
          <w:numId w:val="8"/>
        </w:numPr>
        <w:rPr>
          <w:sz w:val="24"/>
          <w:szCs w:val="24"/>
        </w:rPr>
      </w:pPr>
      <w:r w:rsidRPr="00224D1F">
        <w:rPr>
          <w:b w:val="0"/>
          <w:sz w:val="24"/>
          <w:szCs w:val="24"/>
          <w:u w:val="none"/>
        </w:rPr>
        <w:t>For multicenter studies, if the IRB proposes changes to the protocol or informed consent documents/process based on an adverse event report, in addition to any changes proposed by the study sponsor, coordinating center, or local investigator, the IRB will request that the local investigator discuss the proposed modifications with the study sponsor or coordinating center and submit a response or necessary modifications for review by the IRB.</w:t>
      </w:r>
    </w:p>
    <w:p w14:paraId="52E56223" w14:textId="77777777" w:rsidR="00CC292D" w:rsidRPr="000F2AA8" w:rsidRDefault="00CC292D" w:rsidP="00224D1F">
      <w:pPr>
        <w:rPr>
          <w:rFonts w:ascii="Times New Roman" w:hAnsi="Times New Roman"/>
          <w:szCs w:val="24"/>
        </w:rPr>
      </w:pPr>
    </w:p>
    <w:p w14:paraId="09B9FC34" w14:textId="4E1EA8A4" w:rsidR="00CC292D" w:rsidRPr="00224D1F" w:rsidRDefault="00CC292D" w:rsidP="00224D1F">
      <w:pPr>
        <w:pStyle w:val="Heading2"/>
        <w:numPr>
          <w:ilvl w:val="0"/>
          <w:numId w:val="8"/>
        </w:numPr>
        <w:rPr>
          <w:sz w:val="24"/>
          <w:szCs w:val="24"/>
        </w:rPr>
      </w:pPr>
      <w:r w:rsidRPr="00224D1F">
        <w:rPr>
          <w:b w:val="0"/>
          <w:sz w:val="24"/>
          <w:szCs w:val="24"/>
          <w:u w:val="none"/>
        </w:rPr>
        <w:t xml:space="preserve">If internally occurring unanticipated problems, including adverse events, necessitate changes in the study protocol or the informed consent </w:t>
      </w:r>
      <w:r w:rsidRPr="00224D1F">
        <w:rPr>
          <w:b w:val="0"/>
          <w:sz w:val="24"/>
          <w:szCs w:val="24"/>
          <w:u w:val="none"/>
        </w:rPr>
        <w:lastRenderedPageBreak/>
        <w:t>process/document, then the IRB will notify the UTHSC</w:t>
      </w:r>
      <w:r w:rsidR="00162209">
        <w:rPr>
          <w:b w:val="0"/>
          <w:sz w:val="24"/>
          <w:szCs w:val="24"/>
          <w:u w:val="none"/>
        </w:rPr>
        <w:t xml:space="preserve"> Senior Associate</w:t>
      </w:r>
      <w:r w:rsidRPr="00224D1F">
        <w:rPr>
          <w:b w:val="0"/>
          <w:sz w:val="24"/>
          <w:szCs w:val="24"/>
          <w:u w:val="none"/>
        </w:rPr>
        <w:t xml:space="preserve"> Vice Chancellor for Research.</w:t>
      </w:r>
    </w:p>
    <w:p w14:paraId="07547A01" w14:textId="77777777" w:rsidR="00CC292D" w:rsidRPr="000F2AA8" w:rsidRDefault="00CC292D" w:rsidP="00224D1F">
      <w:pPr>
        <w:rPr>
          <w:rFonts w:ascii="Times New Roman" w:hAnsi="Times New Roman"/>
          <w:szCs w:val="24"/>
        </w:rPr>
      </w:pPr>
    </w:p>
    <w:p w14:paraId="176BEBF0" w14:textId="0C030917" w:rsidR="00CC292D" w:rsidRPr="00224D1F" w:rsidRDefault="00CC292D" w:rsidP="00224D1F">
      <w:pPr>
        <w:pStyle w:val="Heading2"/>
        <w:numPr>
          <w:ilvl w:val="0"/>
          <w:numId w:val="8"/>
        </w:numPr>
        <w:rPr>
          <w:sz w:val="24"/>
          <w:szCs w:val="24"/>
        </w:rPr>
      </w:pPr>
      <w:r w:rsidRPr="00224D1F">
        <w:rPr>
          <w:b w:val="0"/>
          <w:sz w:val="24"/>
          <w:szCs w:val="24"/>
          <w:u w:val="none"/>
        </w:rPr>
        <w:t xml:space="preserve">When internally occurring unanticipated problems, including adverse events, require suspension or termination of a research study, they will be reported by the Human Protections Administrator to the institution, </w:t>
      </w:r>
      <w:r w:rsidR="00162209">
        <w:rPr>
          <w:b w:val="0"/>
          <w:sz w:val="24"/>
          <w:szCs w:val="24"/>
          <w:u w:val="none"/>
        </w:rPr>
        <w:t xml:space="preserve">UTHSC Vice Chancellor for Research, </w:t>
      </w:r>
      <w:r w:rsidRPr="00224D1F">
        <w:rPr>
          <w:b w:val="0"/>
          <w:sz w:val="24"/>
          <w:szCs w:val="24"/>
          <w:u w:val="none"/>
        </w:rPr>
        <w:t>supporting agency head (or designee) and</w:t>
      </w:r>
      <w:r w:rsidR="00376D2A" w:rsidRPr="00224D1F">
        <w:rPr>
          <w:b w:val="0"/>
          <w:sz w:val="24"/>
          <w:szCs w:val="24"/>
          <w:u w:val="none"/>
        </w:rPr>
        <w:t>, when federally funded, to</w:t>
      </w:r>
      <w:r w:rsidRPr="00224D1F">
        <w:rPr>
          <w:b w:val="0"/>
          <w:sz w:val="24"/>
          <w:szCs w:val="24"/>
          <w:u w:val="none"/>
        </w:rPr>
        <w:t xml:space="preserve"> OHRP.</w:t>
      </w:r>
    </w:p>
    <w:p w14:paraId="5043CB0F" w14:textId="77777777" w:rsidR="00CC292D" w:rsidRPr="000F2AA8" w:rsidRDefault="00CC292D" w:rsidP="00224D1F">
      <w:pPr>
        <w:rPr>
          <w:rFonts w:ascii="Times New Roman" w:hAnsi="Times New Roman"/>
          <w:szCs w:val="24"/>
        </w:rPr>
      </w:pPr>
    </w:p>
    <w:p w14:paraId="2EAD809C" w14:textId="77777777" w:rsidR="00CC292D" w:rsidRPr="00224D1F" w:rsidRDefault="00CC292D" w:rsidP="00224D1F">
      <w:pPr>
        <w:pStyle w:val="Heading2"/>
        <w:numPr>
          <w:ilvl w:val="0"/>
          <w:numId w:val="8"/>
        </w:numPr>
        <w:rPr>
          <w:sz w:val="24"/>
          <w:szCs w:val="24"/>
        </w:rPr>
      </w:pPr>
      <w:r w:rsidRPr="00224D1F">
        <w:rPr>
          <w:b w:val="0"/>
          <w:sz w:val="24"/>
          <w:szCs w:val="24"/>
          <w:u w:val="none"/>
        </w:rPr>
        <w:t xml:space="preserve">All adverse events that are reportable </w:t>
      </w:r>
      <w:r w:rsidR="00376D2A" w:rsidRPr="00224D1F">
        <w:rPr>
          <w:b w:val="0"/>
          <w:sz w:val="24"/>
          <w:szCs w:val="24"/>
          <w:u w:val="none"/>
        </w:rPr>
        <w:t xml:space="preserve">as unanticipated problems </w:t>
      </w:r>
      <w:r w:rsidRPr="00224D1F">
        <w:rPr>
          <w:b w:val="0"/>
          <w:sz w:val="24"/>
          <w:szCs w:val="24"/>
          <w:u w:val="none"/>
        </w:rPr>
        <w:t xml:space="preserve">will be placed on the agenda for review by the full Board and will be </w:t>
      </w:r>
      <w:r w:rsidR="00AF1162" w:rsidRPr="00224D1F">
        <w:rPr>
          <w:b w:val="0"/>
          <w:sz w:val="24"/>
          <w:szCs w:val="24"/>
          <w:u w:val="none"/>
        </w:rPr>
        <w:t>sent electronically to Board members before the Board meeting each applicable week when the agenda is finalized.</w:t>
      </w:r>
      <w:r w:rsidRPr="00224D1F">
        <w:rPr>
          <w:b w:val="0"/>
          <w:sz w:val="24"/>
          <w:szCs w:val="24"/>
          <w:u w:val="none"/>
        </w:rPr>
        <w:br/>
      </w:r>
    </w:p>
    <w:p w14:paraId="51BC1811" w14:textId="77777777" w:rsidR="00CC292D" w:rsidRPr="00224D1F" w:rsidRDefault="00CC292D" w:rsidP="00224D1F">
      <w:pPr>
        <w:pStyle w:val="Heading2"/>
        <w:numPr>
          <w:ilvl w:val="0"/>
          <w:numId w:val="8"/>
        </w:numPr>
        <w:rPr>
          <w:sz w:val="24"/>
          <w:szCs w:val="24"/>
        </w:rPr>
      </w:pPr>
      <w:r w:rsidRPr="00224D1F">
        <w:rPr>
          <w:b w:val="0"/>
          <w:sz w:val="24"/>
          <w:szCs w:val="24"/>
          <w:u w:val="none"/>
        </w:rPr>
        <w:t>The investigator will be notified about whether the IRB considers the event reported to require a revision of the protocol, the informed consent document/process, or other aspect of the study, or about whether the IRB accepts any revisions proposed by the principal investigator. A copy of all correspondence / reports will be kept in the IRB files for the study.</w:t>
      </w:r>
    </w:p>
    <w:sectPr w:rsidR="00CC292D" w:rsidRPr="00224D1F" w:rsidSect="00CC292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9B47" w14:textId="77777777" w:rsidR="005967E8" w:rsidRDefault="005967E8">
      <w:r>
        <w:separator/>
      </w:r>
    </w:p>
  </w:endnote>
  <w:endnote w:type="continuationSeparator" w:id="0">
    <w:p w14:paraId="20F439C1" w14:textId="77777777" w:rsidR="005967E8" w:rsidRDefault="0059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63885B65" w:rsidR="00AD7B94" w:rsidRDefault="005A48FE">
    <w:pPr>
      <w:pStyle w:val="Footer"/>
      <w:framePr w:wrap="around" w:vAnchor="text" w:hAnchor="margin" w:xAlign="right" w:y="1"/>
      <w:rPr>
        <w:rStyle w:val="PageNumber"/>
        <w:rFonts w:ascii="Times" w:eastAsia="Times" w:hAnsi="Times"/>
      </w:rPr>
    </w:pPr>
    <w:r>
      <w:rPr>
        <w:rStyle w:val="PageNumber"/>
      </w:rPr>
      <w:fldChar w:fldCharType="begin"/>
    </w:r>
    <w:r w:rsidR="00AD7B94">
      <w:rPr>
        <w:rStyle w:val="PageNumber"/>
      </w:rPr>
      <w:instrText xml:space="preserve">PAGE  </w:instrText>
    </w:r>
    <w:r w:rsidR="0041196B">
      <w:rPr>
        <w:rStyle w:val="PageNumber"/>
      </w:rPr>
      <w:fldChar w:fldCharType="separate"/>
    </w:r>
    <w:r w:rsidR="0041196B">
      <w:rPr>
        <w:rStyle w:val="PageNumber"/>
        <w:noProof/>
      </w:rPr>
      <w:t>6</w:t>
    </w:r>
    <w:r>
      <w:rPr>
        <w:rStyle w:val="PageNumber"/>
      </w:rPr>
      <w:fldChar w:fldCharType="end"/>
    </w:r>
  </w:p>
  <w:p w14:paraId="144A5D23" w14:textId="77777777" w:rsidR="00AD7B94" w:rsidRDefault="00AD7B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AD7B94" w:rsidRDefault="005A48FE">
    <w:pPr>
      <w:pStyle w:val="Footer"/>
      <w:framePr w:wrap="around" w:vAnchor="text" w:hAnchor="margin" w:xAlign="right" w:y="1"/>
      <w:rPr>
        <w:rStyle w:val="PageNumber"/>
        <w:rFonts w:ascii="Times" w:eastAsia="Times" w:hAnsi="Times"/>
      </w:rPr>
    </w:pPr>
    <w:r>
      <w:rPr>
        <w:rStyle w:val="PageNumber"/>
      </w:rPr>
      <w:fldChar w:fldCharType="begin"/>
    </w:r>
    <w:r w:rsidR="00AD7B94">
      <w:rPr>
        <w:rStyle w:val="PageNumber"/>
      </w:rPr>
      <w:instrText xml:space="preserve">PAGE  </w:instrText>
    </w:r>
    <w:r>
      <w:rPr>
        <w:rStyle w:val="PageNumber"/>
      </w:rPr>
      <w:fldChar w:fldCharType="separate"/>
    </w:r>
    <w:r w:rsidR="009F11EF">
      <w:rPr>
        <w:rStyle w:val="PageNumber"/>
        <w:noProof/>
      </w:rPr>
      <w:t>7</w:t>
    </w:r>
    <w:r>
      <w:rPr>
        <w:rStyle w:val="PageNumber"/>
      </w:rPr>
      <w:fldChar w:fldCharType="end"/>
    </w:r>
  </w:p>
  <w:p w14:paraId="6DFB9E20" w14:textId="77777777" w:rsidR="00AD7B94" w:rsidRDefault="00AD7B94">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158E" w14:textId="77777777" w:rsidR="005967E8" w:rsidRDefault="005967E8">
      <w:r>
        <w:separator/>
      </w:r>
    </w:p>
  </w:footnote>
  <w:footnote w:type="continuationSeparator" w:id="0">
    <w:p w14:paraId="1C42CBE1" w14:textId="77777777" w:rsidR="005967E8" w:rsidRDefault="0059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686"/>
    <w:multiLevelType w:val="multilevel"/>
    <w:tmpl w:val="82D6BC74"/>
    <w:lvl w:ilvl="0">
      <w:start w:val="10"/>
      <w:numFmt w:val="decimal"/>
      <w:lvlText w:val="%1."/>
      <w:lvlJc w:val="left"/>
      <w:pPr>
        <w:tabs>
          <w:tab w:val="num" w:pos="1440"/>
        </w:tabs>
        <w:ind w:left="1080" w:hanging="360"/>
      </w:pPr>
      <w:rPr>
        <w:rFonts w:hint="default"/>
        <w:b w:val="0"/>
        <w:i w:val="0"/>
        <w:sz w:val="24"/>
        <w:u w:val="none"/>
      </w:rPr>
    </w:lvl>
    <w:lvl w:ilvl="1">
      <w:start w:val="1"/>
      <w:numFmt w:val="decimal"/>
      <w:lvlText w:val="%2."/>
      <w:lvlJc w:val="left"/>
      <w:pPr>
        <w:tabs>
          <w:tab w:val="num" w:pos="1800"/>
        </w:tabs>
        <w:ind w:left="1800" w:hanging="360"/>
      </w:pPr>
      <w:rPr>
        <w:rFonts w:hint="default"/>
      </w:rPr>
    </w:lvl>
    <w:lvl w:ilvl="2">
      <w:start w:val="1"/>
      <w:numFmt w:val="lowerLetter"/>
      <w:lvlRestart w:val="0"/>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ADD52F6"/>
    <w:multiLevelType w:val="hybridMultilevel"/>
    <w:tmpl w:val="EE58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B5F1C"/>
    <w:multiLevelType w:val="hybridMultilevel"/>
    <w:tmpl w:val="DF44B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519DE"/>
    <w:multiLevelType w:val="multilevel"/>
    <w:tmpl w:val="D5A831C2"/>
    <w:lvl w:ilvl="0">
      <w:start w:val="1"/>
      <w:numFmt w:val="upperRoman"/>
      <w:pStyle w:val="Heading2"/>
      <w:lvlText w:val="%1. "/>
      <w:lvlJc w:val="left"/>
      <w:pPr>
        <w:tabs>
          <w:tab w:val="num" w:pos="1440"/>
        </w:tabs>
        <w:ind w:left="1080" w:hanging="360"/>
      </w:pPr>
      <w:rPr>
        <w:rFonts w:ascii="Times New Roman" w:hAnsi="Times New Roman" w:hint="default"/>
        <w:b/>
        <w:i w:val="0"/>
        <w:sz w:val="24"/>
        <w:u w:val="none"/>
      </w:rPr>
    </w:lvl>
    <w:lvl w:ilvl="1">
      <w:start w:val="1"/>
      <w:numFmt w:val="decimal"/>
      <w:lvlText w:val="%2."/>
      <w:lvlJc w:val="left"/>
      <w:pPr>
        <w:tabs>
          <w:tab w:val="num" w:pos="1800"/>
        </w:tabs>
        <w:ind w:left="1800" w:hanging="360"/>
      </w:pPr>
      <w:rPr>
        <w:rFonts w:hint="default"/>
      </w:rPr>
    </w:lvl>
    <w:lvl w:ilvl="2">
      <w:start w:val="1"/>
      <w:numFmt w:val="lowerLetter"/>
      <w:lvlRestart w:val="0"/>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1C03230"/>
    <w:multiLevelType w:val="hybridMultilevel"/>
    <w:tmpl w:val="D382DA8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1E3135"/>
    <w:multiLevelType w:val="hybridMultilevel"/>
    <w:tmpl w:val="53A4295A"/>
    <w:lvl w:ilvl="0" w:tplc="E9308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894230">
    <w:abstractNumId w:val="3"/>
  </w:num>
  <w:num w:numId="2" w16cid:durableId="1543515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36171">
    <w:abstractNumId w:val="5"/>
  </w:num>
  <w:num w:numId="4" w16cid:durableId="90588505">
    <w:abstractNumId w:val="4"/>
  </w:num>
  <w:num w:numId="5" w16cid:durableId="2102681831">
    <w:abstractNumId w:val="1"/>
  </w:num>
  <w:num w:numId="6" w16cid:durableId="1444377906">
    <w:abstractNumId w:val="2"/>
  </w:num>
  <w:num w:numId="7" w16cid:durableId="372391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485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BD"/>
    <w:rsid w:val="000237E2"/>
    <w:rsid w:val="000308FF"/>
    <w:rsid w:val="00031CA0"/>
    <w:rsid w:val="00056D7C"/>
    <w:rsid w:val="000604C5"/>
    <w:rsid w:val="00072E94"/>
    <w:rsid w:val="00094115"/>
    <w:rsid w:val="0009555F"/>
    <w:rsid w:val="000F14AA"/>
    <w:rsid w:val="000F2AA8"/>
    <w:rsid w:val="000F3B54"/>
    <w:rsid w:val="001034F5"/>
    <w:rsid w:val="00107144"/>
    <w:rsid w:val="00116E32"/>
    <w:rsid w:val="00162209"/>
    <w:rsid w:val="00163890"/>
    <w:rsid w:val="001D58A5"/>
    <w:rsid w:val="001D62AC"/>
    <w:rsid w:val="001D71E8"/>
    <w:rsid w:val="00200395"/>
    <w:rsid w:val="0020272E"/>
    <w:rsid w:val="00224D1F"/>
    <w:rsid w:val="002410BD"/>
    <w:rsid w:val="00247369"/>
    <w:rsid w:val="002A0EBF"/>
    <w:rsid w:val="002B1036"/>
    <w:rsid w:val="002B29C9"/>
    <w:rsid w:val="00321D98"/>
    <w:rsid w:val="00322AD4"/>
    <w:rsid w:val="00362EC4"/>
    <w:rsid w:val="00363C53"/>
    <w:rsid w:val="00371590"/>
    <w:rsid w:val="00376D2A"/>
    <w:rsid w:val="003C1DA1"/>
    <w:rsid w:val="0041196B"/>
    <w:rsid w:val="00437E2D"/>
    <w:rsid w:val="004948A3"/>
    <w:rsid w:val="004F2782"/>
    <w:rsid w:val="004F6432"/>
    <w:rsid w:val="00577205"/>
    <w:rsid w:val="00592E61"/>
    <w:rsid w:val="005967E8"/>
    <w:rsid w:val="005A48FE"/>
    <w:rsid w:val="005A7C6E"/>
    <w:rsid w:val="005C5021"/>
    <w:rsid w:val="005D1542"/>
    <w:rsid w:val="005D40DD"/>
    <w:rsid w:val="005F1595"/>
    <w:rsid w:val="005F7C0F"/>
    <w:rsid w:val="005F7ED0"/>
    <w:rsid w:val="0061083A"/>
    <w:rsid w:val="00614C37"/>
    <w:rsid w:val="006160B1"/>
    <w:rsid w:val="006340E0"/>
    <w:rsid w:val="006446D5"/>
    <w:rsid w:val="00655A9B"/>
    <w:rsid w:val="006B767E"/>
    <w:rsid w:val="006C6619"/>
    <w:rsid w:val="006D74E2"/>
    <w:rsid w:val="0077789C"/>
    <w:rsid w:val="0078555D"/>
    <w:rsid w:val="007D2B16"/>
    <w:rsid w:val="00812D8A"/>
    <w:rsid w:val="0083091E"/>
    <w:rsid w:val="00842273"/>
    <w:rsid w:val="008572B9"/>
    <w:rsid w:val="0088689A"/>
    <w:rsid w:val="009401E9"/>
    <w:rsid w:val="00955318"/>
    <w:rsid w:val="009714DB"/>
    <w:rsid w:val="00976ECE"/>
    <w:rsid w:val="009E7FF6"/>
    <w:rsid w:val="009F11EF"/>
    <w:rsid w:val="00A42046"/>
    <w:rsid w:val="00A71EF0"/>
    <w:rsid w:val="00A77CCB"/>
    <w:rsid w:val="00AD6892"/>
    <w:rsid w:val="00AD7B94"/>
    <w:rsid w:val="00AF1162"/>
    <w:rsid w:val="00B44807"/>
    <w:rsid w:val="00B467BF"/>
    <w:rsid w:val="00B55F10"/>
    <w:rsid w:val="00B673A3"/>
    <w:rsid w:val="00B73C7C"/>
    <w:rsid w:val="00B8550A"/>
    <w:rsid w:val="00BA1BC4"/>
    <w:rsid w:val="00BA32DC"/>
    <w:rsid w:val="00BD690D"/>
    <w:rsid w:val="00BF4482"/>
    <w:rsid w:val="00C45FB0"/>
    <w:rsid w:val="00C52EE2"/>
    <w:rsid w:val="00C74731"/>
    <w:rsid w:val="00C821D0"/>
    <w:rsid w:val="00C90693"/>
    <w:rsid w:val="00CB1C2C"/>
    <w:rsid w:val="00CC292D"/>
    <w:rsid w:val="00D30680"/>
    <w:rsid w:val="00D96AFA"/>
    <w:rsid w:val="00DC54ED"/>
    <w:rsid w:val="00E10357"/>
    <w:rsid w:val="00E33C4A"/>
    <w:rsid w:val="00E33EA4"/>
    <w:rsid w:val="00E35C65"/>
    <w:rsid w:val="00E638B0"/>
    <w:rsid w:val="00E64FBE"/>
    <w:rsid w:val="00E65BC4"/>
    <w:rsid w:val="00E74BA3"/>
    <w:rsid w:val="00E96802"/>
    <w:rsid w:val="00EF271D"/>
    <w:rsid w:val="00F32D9E"/>
    <w:rsid w:val="00F42F5B"/>
    <w:rsid w:val="00F441BE"/>
    <w:rsid w:val="00F72403"/>
    <w:rsid w:val="00FC22AA"/>
    <w:rsid w:val="00FD5B08"/>
    <w:rsid w:val="7A3207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0B497F1"/>
  <w15:docId w15:val="{5080B664-8B0E-42C0-A5A1-F8AA3AE2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BF"/>
    <w:rPr>
      <w:sz w:val="24"/>
    </w:rPr>
  </w:style>
  <w:style w:type="paragraph" w:styleId="Heading1">
    <w:name w:val="heading 1"/>
    <w:basedOn w:val="Normal"/>
    <w:next w:val="Normal"/>
    <w:qFormat/>
    <w:rsid w:val="002A0EBF"/>
    <w:pPr>
      <w:keepNext/>
      <w:outlineLvl w:val="0"/>
    </w:pPr>
    <w:rPr>
      <w:rFonts w:ascii="Garamond" w:eastAsia="Times New Roman" w:hAnsi="Garamond"/>
      <w:b/>
      <w:sz w:val="22"/>
    </w:rPr>
  </w:style>
  <w:style w:type="paragraph" w:styleId="Heading2">
    <w:name w:val="heading 2"/>
    <w:basedOn w:val="Normal"/>
    <w:next w:val="Normal"/>
    <w:qFormat/>
    <w:rsid w:val="002A0EBF"/>
    <w:pPr>
      <w:keepNext/>
      <w:numPr>
        <w:numId w:val="1"/>
      </w:numPr>
      <w:tabs>
        <w:tab w:val="left" w:pos="739"/>
        <w:tab w:val="right" w:pos="2564"/>
      </w:tabs>
      <w:outlineLvl w:val="1"/>
    </w:pPr>
    <w:rPr>
      <w:rFonts w:ascii="Times New Roman" w:eastAsia="Times New Roman" w:hAnsi="Times New Roman"/>
      <w:b/>
      <w:sz w:val="22"/>
      <w:u w:val="single"/>
    </w:rPr>
  </w:style>
  <w:style w:type="paragraph" w:styleId="Heading3">
    <w:name w:val="heading 3"/>
    <w:basedOn w:val="Normal"/>
    <w:next w:val="Normal"/>
    <w:qFormat/>
    <w:rsid w:val="002A0EB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0EBF"/>
    <w:pPr>
      <w:tabs>
        <w:tab w:val="center" w:pos="4320"/>
        <w:tab w:val="right" w:pos="8640"/>
      </w:tabs>
    </w:pPr>
    <w:rPr>
      <w:rFonts w:ascii="Times New Roman" w:eastAsia="Times New Roman" w:hAnsi="Times New Roman"/>
    </w:rPr>
  </w:style>
  <w:style w:type="paragraph" w:styleId="Footer">
    <w:name w:val="footer"/>
    <w:basedOn w:val="Normal"/>
    <w:rsid w:val="002A0EBF"/>
    <w:pPr>
      <w:tabs>
        <w:tab w:val="center" w:pos="4320"/>
        <w:tab w:val="right" w:pos="8640"/>
      </w:tabs>
    </w:pPr>
    <w:rPr>
      <w:rFonts w:ascii="Times New Roman" w:eastAsia="Times New Roman" w:hAnsi="Times New Roman"/>
    </w:rPr>
  </w:style>
  <w:style w:type="character" w:styleId="PageNumber">
    <w:name w:val="page number"/>
    <w:basedOn w:val="DefaultParagraphFont"/>
    <w:rsid w:val="002A0EBF"/>
  </w:style>
  <w:style w:type="paragraph" w:styleId="BodyTextIndent">
    <w:name w:val="Body Text Indent"/>
    <w:basedOn w:val="Normal"/>
    <w:rsid w:val="002A0EBF"/>
    <w:pPr>
      <w:tabs>
        <w:tab w:val="left" w:pos="1475"/>
        <w:tab w:val="right" w:pos="8138"/>
      </w:tabs>
      <w:ind w:left="1901" w:hanging="432"/>
    </w:pPr>
    <w:rPr>
      <w:rFonts w:ascii="Times New Roman" w:eastAsia="Times New Roman" w:hAnsi="Times New Roman"/>
      <w:sz w:val="22"/>
    </w:rPr>
  </w:style>
  <w:style w:type="paragraph" w:styleId="BodyTextIndent2">
    <w:name w:val="Body Text Indent 2"/>
    <w:basedOn w:val="Normal"/>
    <w:rsid w:val="002A0EBF"/>
    <w:pPr>
      <w:ind w:left="1440"/>
    </w:pPr>
    <w:rPr>
      <w:rFonts w:ascii="Times New Roman" w:eastAsia="Times New Roman" w:hAnsi="Times New Roman"/>
      <w:sz w:val="22"/>
    </w:rPr>
  </w:style>
  <w:style w:type="paragraph" w:styleId="BodyTextIndent3">
    <w:name w:val="Body Text Indent 3"/>
    <w:basedOn w:val="Normal"/>
    <w:rsid w:val="002A0EBF"/>
    <w:pPr>
      <w:tabs>
        <w:tab w:val="right" w:pos="8311"/>
      </w:tabs>
      <w:ind w:left="2160"/>
    </w:pPr>
    <w:rPr>
      <w:rFonts w:ascii="Times New Roman" w:eastAsia="Times New Roman" w:hAnsi="Times New Roman"/>
    </w:rPr>
  </w:style>
  <w:style w:type="paragraph" w:styleId="DocumentMap">
    <w:name w:val="Document Map"/>
    <w:basedOn w:val="Normal"/>
    <w:rsid w:val="002A0EBF"/>
    <w:pPr>
      <w:shd w:val="clear" w:color="auto" w:fill="000080"/>
    </w:pPr>
    <w:rPr>
      <w:rFonts w:ascii="Helvetica" w:eastAsia="MS Gothic" w:hAnsi="Helvetica"/>
    </w:rPr>
  </w:style>
  <w:style w:type="paragraph" w:styleId="Title">
    <w:name w:val="Title"/>
    <w:basedOn w:val="Normal"/>
    <w:qFormat/>
    <w:rsid w:val="002A0EBF"/>
    <w:pPr>
      <w:tabs>
        <w:tab w:val="right" w:pos="7192"/>
      </w:tabs>
      <w:jc w:val="center"/>
    </w:pPr>
    <w:rPr>
      <w:b/>
    </w:rPr>
  </w:style>
  <w:style w:type="character" w:styleId="Hyperlink">
    <w:name w:val="Hyperlink"/>
    <w:basedOn w:val="DefaultParagraphFont"/>
    <w:rsid w:val="003B23E4"/>
    <w:rPr>
      <w:color w:val="0000FF"/>
      <w:u w:val="single"/>
    </w:rPr>
  </w:style>
  <w:style w:type="paragraph" w:styleId="BalloonText">
    <w:name w:val="Balloon Text"/>
    <w:basedOn w:val="Normal"/>
    <w:link w:val="BalloonTextChar"/>
    <w:uiPriority w:val="99"/>
    <w:semiHidden/>
    <w:unhideWhenUsed/>
    <w:rsid w:val="00BA32DC"/>
    <w:rPr>
      <w:rFonts w:ascii="Lucida Grande" w:hAnsi="Lucida Grande"/>
      <w:sz w:val="18"/>
      <w:szCs w:val="18"/>
    </w:rPr>
  </w:style>
  <w:style w:type="character" w:customStyle="1" w:styleId="BalloonTextChar">
    <w:name w:val="Balloon Text Char"/>
    <w:basedOn w:val="DefaultParagraphFont"/>
    <w:link w:val="BalloonText"/>
    <w:uiPriority w:val="99"/>
    <w:semiHidden/>
    <w:rsid w:val="00BA32DC"/>
    <w:rPr>
      <w:rFonts w:ascii="Lucida Grande" w:hAnsi="Lucida Grande"/>
      <w:sz w:val="18"/>
      <w:szCs w:val="18"/>
    </w:rPr>
  </w:style>
  <w:style w:type="character" w:styleId="FollowedHyperlink">
    <w:name w:val="FollowedHyperlink"/>
    <w:basedOn w:val="DefaultParagraphFont"/>
    <w:uiPriority w:val="99"/>
    <w:semiHidden/>
    <w:unhideWhenUsed/>
    <w:rsid w:val="00371590"/>
    <w:rPr>
      <w:color w:val="800080" w:themeColor="followedHyperlink"/>
      <w:u w:val="single"/>
    </w:rPr>
  </w:style>
  <w:style w:type="character" w:styleId="HTMLCite">
    <w:name w:val="HTML Cite"/>
    <w:basedOn w:val="DefaultParagraphFont"/>
    <w:uiPriority w:val="99"/>
    <w:rsid w:val="00371590"/>
    <w:rPr>
      <w:i/>
    </w:rPr>
  </w:style>
  <w:style w:type="paragraph" w:styleId="ListParagraph">
    <w:name w:val="List Paragraph"/>
    <w:basedOn w:val="Normal"/>
    <w:uiPriority w:val="34"/>
    <w:qFormat/>
    <w:rsid w:val="00BD690D"/>
    <w:pPr>
      <w:ind w:left="720"/>
      <w:contextualSpacing/>
    </w:pPr>
  </w:style>
  <w:style w:type="paragraph" w:styleId="Revision">
    <w:name w:val="Revision"/>
    <w:hidden/>
    <w:uiPriority w:val="99"/>
    <w:semiHidden/>
    <w:rsid w:val="00224D1F"/>
    <w:rPr>
      <w:sz w:val="24"/>
    </w:rPr>
  </w:style>
  <w:style w:type="character" w:customStyle="1" w:styleId="HeaderChar">
    <w:name w:val="Header Char"/>
    <w:basedOn w:val="DefaultParagraphFont"/>
    <w:link w:val="Header"/>
    <w:rsid w:val="00163890"/>
    <w:rPr>
      <w:rFonts w:ascii="Times New Roman" w:eastAsia="Times New Roman" w:hAnsi="Times New Roman"/>
      <w:sz w:val="24"/>
    </w:rPr>
  </w:style>
  <w:style w:type="table" w:styleId="TableGrid">
    <w:name w:val="Table Grid"/>
    <w:basedOn w:val="TableNormal"/>
    <w:uiPriority w:val="39"/>
    <w:rsid w:val="00163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3890"/>
    <w:rPr>
      <w:color w:val="605E5C"/>
      <w:shd w:val="clear" w:color="auto" w:fill="E1DFDD"/>
    </w:rPr>
  </w:style>
  <w:style w:type="character" w:styleId="CommentReference">
    <w:name w:val="annotation reference"/>
    <w:basedOn w:val="DefaultParagraphFont"/>
    <w:uiPriority w:val="99"/>
    <w:semiHidden/>
    <w:unhideWhenUsed/>
    <w:rsid w:val="003C1DA1"/>
    <w:rPr>
      <w:sz w:val="16"/>
      <w:szCs w:val="16"/>
    </w:rPr>
  </w:style>
  <w:style w:type="paragraph" w:styleId="CommentText">
    <w:name w:val="annotation text"/>
    <w:basedOn w:val="Normal"/>
    <w:link w:val="CommentTextChar"/>
    <w:uiPriority w:val="99"/>
    <w:unhideWhenUsed/>
    <w:rsid w:val="003C1DA1"/>
    <w:rPr>
      <w:sz w:val="20"/>
    </w:rPr>
  </w:style>
  <w:style w:type="character" w:customStyle="1" w:styleId="CommentTextChar">
    <w:name w:val="Comment Text Char"/>
    <w:basedOn w:val="DefaultParagraphFont"/>
    <w:link w:val="CommentText"/>
    <w:uiPriority w:val="99"/>
    <w:rsid w:val="003C1DA1"/>
  </w:style>
  <w:style w:type="paragraph" w:styleId="CommentSubject">
    <w:name w:val="annotation subject"/>
    <w:basedOn w:val="CommentText"/>
    <w:next w:val="CommentText"/>
    <w:link w:val="CommentSubjectChar"/>
    <w:uiPriority w:val="99"/>
    <w:semiHidden/>
    <w:unhideWhenUsed/>
    <w:rsid w:val="003C1DA1"/>
    <w:rPr>
      <w:b/>
      <w:bCs/>
    </w:rPr>
  </w:style>
  <w:style w:type="character" w:customStyle="1" w:styleId="CommentSubjectChar">
    <w:name w:val="Comment Subject Char"/>
    <w:basedOn w:val="CommentTextChar"/>
    <w:link w:val="CommentSubject"/>
    <w:uiPriority w:val="99"/>
    <w:semiHidden/>
    <w:rsid w:val="003C1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guidance/reviewing-unanticipated-problem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po.gov/fdsys/pkg/CFR-2016-title45-vol1/pdf/CFR-2016-title45-vol1-part4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da.gov/regulatory-information/search-fda-guidance-documents/adverse-event-reporting-irbs-improving-human-subject-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ADVERSE EVENT &amp; UNANTICIPATED PROBLEM REPORTING</vt:lpstr>
    </vt:vector>
  </TitlesOfParts>
  <Company>UTHSC</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EVENT &amp; UNANTICIPATED PROBLEM REPORTING</dc:title>
  <dc:subject/>
  <dc:creator>Donna Hollaway</dc:creator>
  <cp:keywords/>
  <cp:lastModifiedBy>Barclay, Cameron A</cp:lastModifiedBy>
  <cp:revision>3</cp:revision>
  <cp:lastPrinted>2008-08-05T19:08:00Z</cp:lastPrinted>
  <dcterms:created xsi:type="dcterms:W3CDTF">2022-10-05T13:29:00Z</dcterms:created>
  <dcterms:modified xsi:type="dcterms:W3CDTF">2022-10-05T13:30:00Z</dcterms:modified>
</cp:coreProperties>
</file>