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594B" w14:textId="4C573309" w:rsidR="00CD6B55" w:rsidRPr="009206BE" w:rsidRDefault="00D06BDC" w:rsidP="000C7AF1">
      <w:pPr>
        <w:spacing w:line="480" w:lineRule="auto"/>
        <w:jc w:val="center"/>
        <w:rPr>
          <w:rFonts w:ascii="Arial" w:hAnsi="Arial" w:cs="Arial"/>
          <w:b/>
          <w:bCs/>
          <w:color w:val="000000" w:themeColor="text1"/>
        </w:rPr>
      </w:pPr>
      <w:r w:rsidRPr="009206BE">
        <w:rPr>
          <w:rFonts w:ascii="Arial" w:hAnsi="Arial" w:cs="Arial"/>
          <w:b/>
          <w:bCs/>
          <w:color w:val="000000" w:themeColor="text1"/>
        </w:rPr>
        <w:t>Destigmatizing and Normalizing Mental Health Services</w:t>
      </w:r>
      <w:r w:rsidR="008F100A" w:rsidRPr="009206BE">
        <w:rPr>
          <w:rFonts w:ascii="Arial" w:hAnsi="Arial" w:cs="Arial"/>
          <w:b/>
          <w:bCs/>
          <w:color w:val="000000" w:themeColor="text1"/>
        </w:rPr>
        <w:t xml:space="preserve"> </w:t>
      </w:r>
    </w:p>
    <w:p w14:paraId="070F8608" w14:textId="3D38B394" w:rsidR="00D06BDC" w:rsidRPr="009206BE" w:rsidRDefault="008F100A" w:rsidP="00BE17FE">
      <w:pPr>
        <w:spacing w:line="480" w:lineRule="auto"/>
        <w:jc w:val="center"/>
        <w:rPr>
          <w:rFonts w:ascii="Arial" w:hAnsi="Arial" w:cs="Arial"/>
          <w:b/>
          <w:bCs/>
          <w:color w:val="000000" w:themeColor="text1"/>
        </w:rPr>
      </w:pPr>
      <w:r w:rsidRPr="009206BE">
        <w:rPr>
          <w:rFonts w:ascii="Arial" w:hAnsi="Arial" w:cs="Arial"/>
          <w:b/>
          <w:bCs/>
          <w:color w:val="000000" w:themeColor="text1"/>
        </w:rPr>
        <w:t>at an Academic Health Science Center</w:t>
      </w:r>
    </w:p>
    <w:p w14:paraId="55059BBB" w14:textId="77777777" w:rsidR="003F6668" w:rsidRPr="009206BE" w:rsidRDefault="003F6668" w:rsidP="000C7AF1">
      <w:pPr>
        <w:spacing w:line="480" w:lineRule="auto"/>
        <w:jc w:val="center"/>
        <w:rPr>
          <w:rFonts w:ascii="Arial" w:hAnsi="Arial" w:cs="Arial"/>
          <w:b/>
          <w:bCs/>
          <w:color w:val="000000" w:themeColor="text1"/>
        </w:rPr>
      </w:pPr>
      <w:r w:rsidRPr="009206BE">
        <w:rPr>
          <w:rFonts w:ascii="Arial" w:hAnsi="Arial" w:cs="Arial"/>
          <w:b/>
          <w:bCs/>
          <w:color w:val="000000" w:themeColor="text1"/>
        </w:rPr>
        <w:t>Author Note</w:t>
      </w:r>
    </w:p>
    <w:p w14:paraId="4E901ABF" w14:textId="7D2CB515" w:rsidR="003F6668" w:rsidRPr="009206BE" w:rsidRDefault="003F6668" w:rsidP="000C7AF1">
      <w:pPr>
        <w:rPr>
          <w:rFonts w:ascii="Arial" w:hAnsi="Arial" w:cs="Arial"/>
          <w:color w:val="000000" w:themeColor="text1"/>
        </w:rPr>
      </w:pPr>
      <w:r w:rsidRPr="009206BE">
        <w:rPr>
          <w:rFonts w:ascii="Arial" w:hAnsi="Arial" w:cs="Arial"/>
          <w:color w:val="000000" w:themeColor="text1"/>
        </w:rPr>
        <w:t xml:space="preserve">Kathy </w:t>
      </w:r>
      <w:r w:rsidR="0098476E" w:rsidRPr="009206BE">
        <w:rPr>
          <w:rFonts w:ascii="Arial" w:hAnsi="Arial" w:cs="Arial"/>
          <w:color w:val="000000" w:themeColor="text1"/>
        </w:rPr>
        <w:t>L.</w:t>
      </w:r>
      <w:r w:rsidRPr="009206BE">
        <w:rPr>
          <w:rFonts w:ascii="Arial" w:hAnsi="Arial" w:cs="Arial"/>
          <w:color w:val="000000" w:themeColor="text1"/>
        </w:rPr>
        <w:t xml:space="preserve"> Gibbs, M.Ed.</w:t>
      </w:r>
      <w:r w:rsidR="0098476E" w:rsidRPr="009206BE">
        <w:rPr>
          <w:rFonts w:ascii="Arial" w:hAnsi="Arial" w:cs="Arial"/>
          <w:color w:val="000000" w:themeColor="text1"/>
        </w:rPr>
        <w:t>, M.S.</w:t>
      </w:r>
    </w:p>
    <w:p w14:paraId="08976AD5" w14:textId="3FFF5226" w:rsidR="003F6668" w:rsidRPr="009206BE" w:rsidRDefault="003F6668" w:rsidP="000C7AF1">
      <w:pPr>
        <w:rPr>
          <w:rFonts w:ascii="Arial" w:hAnsi="Arial" w:cs="Arial"/>
          <w:color w:val="000000" w:themeColor="text1"/>
        </w:rPr>
      </w:pPr>
      <w:r w:rsidRPr="009206BE">
        <w:rPr>
          <w:rFonts w:ascii="Arial" w:hAnsi="Arial" w:cs="Arial"/>
          <w:color w:val="000000" w:themeColor="text1"/>
        </w:rPr>
        <w:t>Assistant Vice Chancellor for Student Academic Support Services and Inclusion</w:t>
      </w:r>
    </w:p>
    <w:p w14:paraId="40FF4F80" w14:textId="1102083A" w:rsidR="003F6668" w:rsidRPr="009206BE" w:rsidRDefault="003F6668" w:rsidP="00BE17FE">
      <w:pPr>
        <w:rPr>
          <w:rFonts w:ascii="Arial" w:hAnsi="Arial" w:cs="Arial"/>
          <w:color w:val="000000" w:themeColor="text1"/>
        </w:rPr>
      </w:pPr>
      <w:r w:rsidRPr="009206BE">
        <w:rPr>
          <w:rFonts w:ascii="Arial" w:hAnsi="Arial" w:cs="Arial"/>
          <w:color w:val="000000" w:themeColor="text1"/>
        </w:rPr>
        <w:t>University of Tennessee Health Science Center</w:t>
      </w:r>
    </w:p>
    <w:p w14:paraId="71F842B9" w14:textId="372BE8DB" w:rsidR="00BE17FE" w:rsidRPr="009206BE" w:rsidRDefault="00BE17FE" w:rsidP="00BE17FE">
      <w:pPr>
        <w:rPr>
          <w:rFonts w:ascii="Arial" w:hAnsi="Arial" w:cs="Arial"/>
          <w:color w:val="000000" w:themeColor="text1"/>
        </w:rPr>
      </w:pPr>
      <w:r w:rsidRPr="009206BE">
        <w:rPr>
          <w:rFonts w:ascii="Arial" w:hAnsi="Arial" w:cs="Arial"/>
          <w:color w:val="000000" w:themeColor="text1"/>
        </w:rPr>
        <w:t>8 S. Dunlap GEB.  BB9</w:t>
      </w:r>
    </w:p>
    <w:p w14:paraId="160255D7" w14:textId="6FC52B19" w:rsidR="00BE17FE" w:rsidRPr="009206BE" w:rsidRDefault="00BE17FE" w:rsidP="00BE17FE">
      <w:pPr>
        <w:rPr>
          <w:rFonts w:ascii="Arial" w:hAnsi="Arial" w:cs="Arial"/>
          <w:color w:val="000000" w:themeColor="text1"/>
        </w:rPr>
      </w:pPr>
      <w:r w:rsidRPr="009206BE">
        <w:rPr>
          <w:rFonts w:ascii="Arial" w:hAnsi="Arial" w:cs="Arial"/>
          <w:color w:val="000000" w:themeColor="text1"/>
        </w:rPr>
        <w:t>Memphis TN 38163</w:t>
      </w:r>
    </w:p>
    <w:p w14:paraId="3DDDE48A" w14:textId="1F68ED6E" w:rsidR="00303053" w:rsidRPr="009206BE" w:rsidRDefault="0091692B" w:rsidP="00BE17FE">
      <w:pPr>
        <w:rPr>
          <w:rFonts w:ascii="Arial" w:hAnsi="Arial" w:cs="Arial"/>
          <w:color w:val="000000" w:themeColor="text1"/>
        </w:rPr>
      </w:pPr>
      <w:r w:rsidRPr="009206BE">
        <w:rPr>
          <w:rFonts w:ascii="Arial" w:hAnsi="Arial" w:cs="Arial"/>
          <w:color w:val="000000" w:themeColor="text1"/>
        </w:rPr>
        <w:t>kgibbs@uthsc.edu</w:t>
      </w:r>
    </w:p>
    <w:p w14:paraId="391AB64C" w14:textId="77777777" w:rsidR="003F6668" w:rsidRPr="009206BE" w:rsidRDefault="003F6668" w:rsidP="000C7AF1">
      <w:pPr>
        <w:rPr>
          <w:rFonts w:ascii="Arial" w:hAnsi="Arial" w:cs="Arial"/>
          <w:color w:val="000000" w:themeColor="text1"/>
        </w:rPr>
      </w:pPr>
    </w:p>
    <w:p w14:paraId="747734F9" w14:textId="77777777" w:rsidR="003F6668" w:rsidRPr="009206BE" w:rsidRDefault="003F6668" w:rsidP="000C7AF1">
      <w:pPr>
        <w:rPr>
          <w:rFonts w:ascii="Arial" w:hAnsi="Arial" w:cs="Arial"/>
          <w:color w:val="000000" w:themeColor="text1"/>
        </w:rPr>
      </w:pPr>
      <w:r w:rsidRPr="009206BE">
        <w:rPr>
          <w:rFonts w:ascii="Arial" w:hAnsi="Arial" w:cs="Arial"/>
          <w:color w:val="000000" w:themeColor="text1"/>
        </w:rPr>
        <w:t>Lori S. Gonzalez, Ph.D.</w:t>
      </w:r>
    </w:p>
    <w:p w14:paraId="21F94CD8" w14:textId="77777777" w:rsidR="003F6668" w:rsidRPr="009206BE" w:rsidRDefault="003F6668" w:rsidP="000C7AF1">
      <w:pPr>
        <w:rPr>
          <w:rFonts w:ascii="Arial" w:hAnsi="Arial" w:cs="Arial"/>
          <w:color w:val="000000" w:themeColor="text1"/>
        </w:rPr>
      </w:pPr>
      <w:r w:rsidRPr="009206BE">
        <w:rPr>
          <w:rFonts w:ascii="Arial" w:hAnsi="Arial" w:cs="Arial"/>
          <w:color w:val="000000" w:themeColor="text1"/>
        </w:rPr>
        <w:t>Vice Chancellor for Academic, Faculty and Student Affairs</w:t>
      </w:r>
    </w:p>
    <w:p w14:paraId="4F3DDAE1" w14:textId="77777777" w:rsidR="003F6668" w:rsidRPr="009206BE" w:rsidRDefault="003F6668" w:rsidP="000C7AF1">
      <w:pPr>
        <w:rPr>
          <w:rFonts w:ascii="Arial" w:hAnsi="Arial" w:cs="Arial"/>
          <w:color w:val="000000" w:themeColor="text1"/>
        </w:rPr>
      </w:pPr>
      <w:r w:rsidRPr="009206BE">
        <w:rPr>
          <w:rFonts w:ascii="Arial" w:hAnsi="Arial" w:cs="Arial"/>
          <w:color w:val="000000" w:themeColor="text1"/>
        </w:rPr>
        <w:t>University of Tennessee Health Science Center</w:t>
      </w:r>
    </w:p>
    <w:p w14:paraId="1302B7F7" w14:textId="3552E300" w:rsidR="003F6668" w:rsidRPr="009206BE" w:rsidRDefault="00D73906" w:rsidP="000C7AF1">
      <w:pPr>
        <w:rPr>
          <w:rFonts w:ascii="Arial" w:hAnsi="Arial" w:cs="Arial"/>
          <w:color w:val="000000" w:themeColor="text1"/>
        </w:rPr>
      </w:pPr>
      <w:r w:rsidRPr="009206BE">
        <w:rPr>
          <w:rFonts w:ascii="Arial" w:hAnsi="Arial" w:cs="Arial"/>
          <w:color w:val="000000" w:themeColor="text1"/>
        </w:rPr>
        <w:t>l</w:t>
      </w:r>
      <w:r w:rsidR="0091692B" w:rsidRPr="009206BE">
        <w:rPr>
          <w:rFonts w:ascii="Arial" w:hAnsi="Arial" w:cs="Arial"/>
          <w:color w:val="000000" w:themeColor="text1"/>
        </w:rPr>
        <w:t>sgonz01@uthsc.edu</w:t>
      </w:r>
    </w:p>
    <w:p w14:paraId="1C7E2598" w14:textId="77777777" w:rsidR="003F6668" w:rsidRPr="009206BE" w:rsidRDefault="003F6668" w:rsidP="000C7AF1">
      <w:pPr>
        <w:rPr>
          <w:rFonts w:ascii="Arial" w:hAnsi="Arial" w:cs="Arial"/>
          <w:color w:val="000000" w:themeColor="text1"/>
        </w:rPr>
      </w:pPr>
    </w:p>
    <w:p w14:paraId="3B4DF6B9" w14:textId="2DDA1185" w:rsidR="003F6668" w:rsidRPr="009206BE" w:rsidRDefault="003F6668" w:rsidP="000C7AF1">
      <w:pPr>
        <w:rPr>
          <w:rFonts w:ascii="Arial" w:hAnsi="Arial" w:cs="Arial"/>
          <w:color w:val="000000" w:themeColor="text1"/>
        </w:rPr>
      </w:pPr>
      <w:r w:rsidRPr="009206BE">
        <w:rPr>
          <w:rFonts w:ascii="Arial" w:hAnsi="Arial" w:cs="Arial"/>
          <w:color w:val="000000" w:themeColor="text1"/>
        </w:rPr>
        <w:t xml:space="preserve">Kimberley W. Collins, </w:t>
      </w:r>
      <w:r w:rsidR="00664246" w:rsidRPr="009206BE">
        <w:rPr>
          <w:rFonts w:ascii="Arial" w:hAnsi="Arial" w:cs="Arial"/>
          <w:color w:val="000000" w:themeColor="text1"/>
        </w:rPr>
        <w:t>Ph.D.</w:t>
      </w:r>
    </w:p>
    <w:p w14:paraId="60ED21D8" w14:textId="659B7F4E" w:rsidR="003F6668" w:rsidRPr="009206BE" w:rsidRDefault="00706017" w:rsidP="000C7AF1">
      <w:pPr>
        <w:rPr>
          <w:rFonts w:ascii="Arial" w:hAnsi="Arial" w:cs="Arial"/>
          <w:color w:val="000000" w:themeColor="text1"/>
        </w:rPr>
      </w:pPr>
      <w:r w:rsidRPr="009206BE">
        <w:rPr>
          <w:rFonts w:ascii="Arial" w:hAnsi="Arial" w:cs="Arial"/>
          <w:color w:val="000000" w:themeColor="text1"/>
        </w:rPr>
        <w:t>Clinical Psychologist – University Health Service</w:t>
      </w:r>
      <w:r w:rsidR="0098476E" w:rsidRPr="009206BE">
        <w:rPr>
          <w:rFonts w:ascii="Arial" w:hAnsi="Arial" w:cs="Arial"/>
          <w:color w:val="000000" w:themeColor="text1"/>
        </w:rPr>
        <w:t>s</w:t>
      </w:r>
    </w:p>
    <w:p w14:paraId="582E4306" w14:textId="77777777" w:rsidR="003F6668" w:rsidRPr="009206BE" w:rsidRDefault="003F6668" w:rsidP="000C7AF1">
      <w:pPr>
        <w:rPr>
          <w:rFonts w:ascii="Arial" w:hAnsi="Arial" w:cs="Arial"/>
          <w:color w:val="000000" w:themeColor="text1"/>
        </w:rPr>
      </w:pPr>
      <w:r w:rsidRPr="009206BE">
        <w:rPr>
          <w:rFonts w:ascii="Arial" w:hAnsi="Arial" w:cs="Arial"/>
          <w:color w:val="000000" w:themeColor="text1"/>
        </w:rPr>
        <w:t>University of Tennessee Health Science Center</w:t>
      </w:r>
    </w:p>
    <w:p w14:paraId="01CE1E11" w14:textId="4182D341" w:rsidR="003F6668" w:rsidRPr="009206BE" w:rsidRDefault="00D73906" w:rsidP="000C7AF1">
      <w:pPr>
        <w:rPr>
          <w:rFonts w:ascii="Arial" w:hAnsi="Arial" w:cs="Arial"/>
          <w:color w:val="000000" w:themeColor="text1"/>
        </w:rPr>
      </w:pPr>
      <w:r w:rsidRPr="009206BE">
        <w:rPr>
          <w:rFonts w:ascii="Arial" w:hAnsi="Arial" w:cs="Arial"/>
          <w:color w:val="000000" w:themeColor="text1"/>
        </w:rPr>
        <w:t>k</w:t>
      </w:r>
      <w:r w:rsidR="00887C5D" w:rsidRPr="009206BE">
        <w:rPr>
          <w:rFonts w:ascii="Arial" w:hAnsi="Arial" w:cs="Arial"/>
          <w:color w:val="000000" w:themeColor="text1"/>
        </w:rPr>
        <w:t>will176@uthsc.</w:t>
      </w:r>
      <w:r w:rsidR="00C14F05" w:rsidRPr="009206BE">
        <w:rPr>
          <w:rFonts w:ascii="Arial" w:hAnsi="Arial" w:cs="Arial"/>
          <w:color w:val="000000" w:themeColor="text1"/>
        </w:rPr>
        <w:t>e</w:t>
      </w:r>
      <w:r w:rsidR="00887C5D" w:rsidRPr="009206BE">
        <w:rPr>
          <w:rFonts w:ascii="Arial" w:hAnsi="Arial" w:cs="Arial"/>
          <w:color w:val="000000" w:themeColor="text1"/>
        </w:rPr>
        <w:t>du</w:t>
      </w:r>
    </w:p>
    <w:p w14:paraId="2B393287" w14:textId="542E1EF6" w:rsidR="003F6668" w:rsidRPr="009206BE" w:rsidRDefault="003F6668" w:rsidP="000C7AF1">
      <w:pPr>
        <w:rPr>
          <w:rFonts w:ascii="Arial" w:hAnsi="Arial" w:cs="Arial"/>
          <w:color w:val="000000" w:themeColor="text1"/>
        </w:rPr>
      </w:pPr>
    </w:p>
    <w:p w14:paraId="0866AD3F" w14:textId="77777777" w:rsidR="00BC10AC" w:rsidRPr="009206BE" w:rsidRDefault="00BC10AC" w:rsidP="000C7AF1">
      <w:pPr>
        <w:rPr>
          <w:rFonts w:ascii="Arial" w:hAnsi="Arial" w:cs="Arial"/>
          <w:color w:val="000000" w:themeColor="text1"/>
        </w:rPr>
      </w:pPr>
    </w:p>
    <w:p w14:paraId="703F7A1E" w14:textId="77777777" w:rsidR="003F6668" w:rsidRPr="009206BE" w:rsidRDefault="003F6668" w:rsidP="003F26FC">
      <w:pPr>
        <w:rPr>
          <w:rFonts w:ascii="Arial" w:hAnsi="Arial" w:cs="Arial"/>
          <w:color w:val="000000" w:themeColor="text1"/>
        </w:rPr>
      </w:pPr>
      <w:r w:rsidRPr="009206BE">
        <w:rPr>
          <w:rFonts w:ascii="Arial" w:hAnsi="Arial" w:cs="Arial"/>
          <w:color w:val="000000" w:themeColor="text1"/>
        </w:rPr>
        <w:t>Acknowledgements</w:t>
      </w:r>
    </w:p>
    <w:p w14:paraId="4DB22D1B" w14:textId="22DF48E5" w:rsidR="002E0318" w:rsidRPr="009206BE" w:rsidRDefault="00BA5855" w:rsidP="003F26FC">
      <w:pPr>
        <w:rPr>
          <w:rFonts w:ascii="Arial" w:hAnsi="Arial" w:cs="Arial"/>
          <w:color w:val="000000" w:themeColor="text1"/>
        </w:rPr>
      </w:pPr>
      <w:r w:rsidRPr="009206BE">
        <w:rPr>
          <w:rFonts w:ascii="Arial" w:hAnsi="Arial" w:cs="Arial"/>
          <w:color w:val="000000" w:themeColor="text1"/>
        </w:rPr>
        <w:t>The authors wish to acknowledge Dr. Darrylinn Todd and Rachel Bolick for th</w:t>
      </w:r>
      <w:r w:rsidR="00A01BE6" w:rsidRPr="009206BE">
        <w:rPr>
          <w:rFonts w:ascii="Arial" w:hAnsi="Arial" w:cs="Arial"/>
          <w:color w:val="000000" w:themeColor="text1"/>
        </w:rPr>
        <w:t>eir</w:t>
      </w:r>
      <w:r w:rsidRPr="009206BE">
        <w:rPr>
          <w:rFonts w:ascii="Arial" w:hAnsi="Arial" w:cs="Arial"/>
          <w:color w:val="000000" w:themeColor="text1"/>
        </w:rPr>
        <w:t xml:space="preserve"> </w:t>
      </w:r>
      <w:r w:rsidR="00B04013" w:rsidRPr="009206BE">
        <w:rPr>
          <w:rFonts w:ascii="Arial" w:hAnsi="Arial" w:cs="Arial"/>
          <w:color w:val="000000" w:themeColor="text1"/>
        </w:rPr>
        <w:t xml:space="preserve">work on the Care Team model. </w:t>
      </w:r>
      <w:r w:rsidR="00D962E7" w:rsidRPr="009206BE">
        <w:rPr>
          <w:rFonts w:ascii="Arial" w:hAnsi="Arial" w:cs="Arial"/>
          <w:color w:val="000000" w:themeColor="text1"/>
        </w:rPr>
        <w:t xml:space="preserve">We also acknowledge the University of Rochester for </w:t>
      </w:r>
      <w:r w:rsidR="002E0318" w:rsidRPr="009206BE">
        <w:rPr>
          <w:rFonts w:ascii="Arial" w:hAnsi="Arial" w:cs="Arial"/>
          <w:color w:val="000000" w:themeColor="text1"/>
        </w:rPr>
        <w:t xml:space="preserve">allowing us to model our Take Care website </w:t>
      </w:r>
      <w:r w:rsidR="000C7AF1" w:rsidRPr="009206BE">
        <w:rPr>
          <w:rFonts w:ascii="Arial" w:hAnsi="Arial" w:cs="Arial"/>
          <w:color w:val="000000" w:themeColor="text1"/>
        </w:rPr>
        <w:t>using the Rochester site.</w:t>
      </w:r>
    </w:p>
    <w:p w14:paraId="48783B5E" w14:textId="77777777" w:rsidR="003F6668" w:rsidRPr="009206BE" w:rsidRDefault="003F6668" w:rsidP="000C7AF1">
      <w:pPr>
        <w:spacing w:line="480" w:lineRule="auto"/>
        <w:rPr>
          <w:rFonts w:ascii="Arial" w:hAnsi="Arial" w:cs="Arial"/>
          <w:color w:val="000000" w:themeColor="text1"/>
        </w:rPr>
      </w:pPr>
    </w:p>
    <w:p w14:paraId="1D2E98B5" w14:textId="1562574C" w:rsidR="00D06BDC" w:rsidRPr="009206BE" w:rsidRDefault="00D06BDC" w:rsidP="000C7AF1">
      <w:pPr>
        <w:spacing w:line="480" w:lineRule="auto"/>
        <w:rPr>
          <w:rFonts w:ascii="Arial" w:hAnsi="Arial" w:cs="Arial"/>
          <w:b/>
          <w:bCs/>
          <w:color w:val="000000" w:themeColor="text1"/>
        </w:rPr>
      </w:pPr>
      <w:r w:rsidRPr="009206BE">
        <w:rPr>
          <w:rFonts w:ascii="Arial" w:hAnsi="Arial" w:cs="Arial"/>
          <w:b/>
          <w:bCs/>
          <w:color w:val="000000" w:themeColor="text1"/>
        </w:rPr>
        <w:t xml:space="preserve">Abstract </w:t>
      </w:r>
    </w:p>
    <w:p w14:paraId="77F7A177" w14:textId="2A4459A6" w:rsidR="003F6668" w:rsidRPr="009206BE" w:rsidRDefault="00303053" w:rsidP="009E73E8">
      <w:pPr>
        <w:spacing w:line="480" w:lineRule="auto"/>
        <w:ind w:firstLine="720"/>
        <w:rPr>
          <w:rFonts w:ascii="Arial" w:hAnsi="Arial" w:cs="Arial"/>
          <w:color w:val="000000" w:themeColor="text1"/>
        </w:rPr>
      </w:pPr>
      <w:r w:rsidRPr="009206BE">
        <w:rPr>
          <w:rFonts w:ascii="Arial" w:hAnsi="Arial" w:cs="Arial"/>
          <w:color w:val="000000" w:themeColor="text1"/>
        </w:rPr>
        <w:t>M</w:t>
      </w:r>
      <w:r w:rsidR="00D06BDC" w:rsidRPr="009206BE">
        <w:rPr>
          <w:rFonts w:ascii="Arial" w:hAnsi="Arial" w:cs="Arial"/>
          <w:color w:val="000000" w:themeColor="text1"/>
        </w:rPr>
        <w:t xml:space="preserve">ental health services at </w:t>
      </w:r>
      <w:r w:rsidR="005A16B9" w:rsidRPr="009206BE">
        <w:rPr>
          <w:rFonts w:ascii="Arial" w:hAnsi="Arial" w:cs="Arial"/>
          <w:color w:val="000000" w:themeColor="text1"/>
        </w:rPr>
        <w:t>the University of Tennessee Health Science Center (</w:t>
      </w:r>
      <w:r w:rsidR="00D06BDC" w:rsidRPr="009206BE">
        <w:rPr>
          <w:rFonts w:ascii="Arial" w:hAnsi="Arial" w:cs="Arial"/>
          <w:color w:val="000000" w:themeColor="text1"/>
        </w:rPr>
        <w:t>UTHSC</w:t>
      </w:r>
      <w:r w:rsidR="005A16B9" w:rsidRPr="009206BE">
        <w:rPr>
          <w:rFonts w:ascii="Arial" w:hAnsi="Arial" w:cs="Arial"/>
          <w:color w:val="000000" w:themeColor="text1"/>
        </w:rPr>
        <w:t>)</w:t>
      </w:r>
      <w:r w:rsidR="00D06BDC" w:rsidRPr="009206BE">
        <w:rPr>
          <w:rFonts w:ascii="Arial" w:hAnsi="Arial" w:cs="Arial"/>
          <w:color w:val="000000" w:themeColor="text1"/>
        </w:rPr>
        <w:t xml:space="preserve"> w</w:t>
      </w:r>
      <w:r w:rsidRPr="009206BE">
        <w:rPr>
          <w:rFonts w:ascii="Arial" w:hAnsi="Arial" w:cs="Arial"/>
          <w:color w:val="000000" w:themeColor="text1"/>
        </w:rPr>
        <w:t>ere</w:t>
      </w:r>
      <w:r w:rsidR="00D06BDC" w:rsidRPr="009206BE">
        <w:rPr>
          <w:rFonts w:ascii="Arial" w:hAnsi="Arial" w:cs="Arial"/>
          <w:color w:val="000000" w:themeColor="text1"/>
        </w:rPr>
        <w:t xml:space="preserve"> </w:t>
      </w:r>
      <w:r w:rsidR="005A16B9" w:rsidRPr="009206BE">
        <w:rPr>
          <w:rFonts w:ascii="Arial" w:hAnsi="Arial" w:cs="Arial"/>
          <w:color w:val="000000" w:themeColor="text1"/>
        </w:rPr>
        <w:t xml:space="preserve">fragmented and </w:t>
      </w:r>
      <w:r w:rsidR="00D06BDC" w:rsidRPr="009206BE">
        <w:rPr>
          <w:rFonts w:ascii="Arial" w:hAnsi="Arial" w:cs="Arial"/>
          <w:color w:val="000000" w:themeColor="text1"/>
        </w:rPr>
        <w:t xml:space="preserve">insufficient for </w:t>
      </w:r>
      <w:r w:rsidR="005A16B9" w:rsidRPr="009206BE">
        <w:rPr>
          <w:rFonts w:ascii="Arial" w:hAnsi="Arial" w:cs="Arial"/>
          <w:color w:val="000000" w:themeColor="text1"/>
        </w:rPr>
        <w:t>our</w:t>
      </w:r>
      <w:r w:rsidR="00D06BDC" w:rsidRPr="009206BE">
        <w:rPr>
          <w:rFonts w:ascii="Arial" w:hAnsi="Arial" w:cs="Arial"/>
          <w:color w:val="000000" w:themeColor="text1"/>
        </w:rPr>
        <w:t xml:space="preserve"> students.  </w:t>
      </w:r>
      <w:r w:rsidR="00306DD8" w:rsidRPr="009206BE">
        <w:rPr>
          <w:rFonts w:ascii="Arial" w:hAnsi="Arial" w:cs="Arial"/>
          <w:color w:val="000000" w:themeColor="text1"/>
        </w:rPr>
        <w:t>To</w:t>
      </w:r>
      <w:r w:rsidR="00EA6307" w:rsidRPr="009206BE">
        <w:rPr>
          <w:rFonts w:ascii="Arial" w:hAnsi="Arial" w:cs="Arial"/>
          <w:color w:val="000000" w:themeColor="text1"/>
        </w:rPr>
        <w:t xml:space="preserve"> improv</w:t>
      </w:r>
      <w:r w:rsidR="00306DD8" w:rsidRPr="009206BE">
        <w:rPr>
          <w:rFonts w:ascii="Arial" w:hAnsi="Arial" w:cs="Arial"/>
          <w:color w:val="000000" w:themeColor="text1"/>
        </w:rPr>
        <w:t>e</w:t>
      </w:r>
      <w:r w:rsidR="00EA6307" w:rsidRPr="009206BE">
        <w:rPr>
          <w:rFonts w:ascii="Arial" w:hAnsi="Arial" w:cs="Arial"/>
          <w:color w:val="000000" w:themeColor="text1"/>
        </w:rPr>
        <w:t xml:space="preserve"> </w:t>
      </w:r>
      <w:r w:rsidRPr="009206BE">
        <w:rPr>
          <w:rFonts w:ascii="Arial" w:hAnsi="Arial" w:cs="Arial"/>
          <w:color w:val="000000" w:themeColor="text1"/>
        </w:rPr>
        <w:t>services</w:t>
      </w:r>
      <w:r w:rsidR="00D06BDC" w:rsidRPr="009206BE">
        <w:rPr>
          <w:rFonts w:ascii="Arial" w:hAnsi="Arial" w:cs="Arial"/>
          <w:color w:val="000000" w:themeColor="text1"/>
        </w:rPr>
        <w:t xml:space="preserve">, </w:t>
      </w:r>
      <w:r w:rsidR="005A16B9" w:rsidRPr="009206BE">
        <w:rPr>
          <w:rFonts w:ascii="Arial" w:hAnsi="Arial" w:cs="Arial"/>
          <w:color w:val="000000" w:themeColor="text1"/>
        </w:rPr>
        <w:t>we</w:t>
      </w:r>
      <w:r w:rsidR="00D06BDC" w:rsidRPr="009206BE">
        <w:rPr>
          <w:rFonts w:ascii="Arial" w:hAnsi="Arial" w:cs="Arial"/>
          <w:color w:val="000000" w:themeColor="text1"/>
        </w:rPr>
        <w:t xml:space="preserve"> engaged </w:t>
      </w:r>
      <w:r w:rsidR="006F110E" w:rsidRPr="009206BE">
        <w:rPr>
          <w:rFonts w:ascii="Arial" w:hAnsi="Arial" w:cs="Arial"/>
          <w:color w:val="000000" w:themeColor="text1"/>
        </w:rPr>
        <w:t>NaBITA</w:t>
      </w:r>
      <w:r w:rsidR="00536532" w:rsidRPr="009206BE">
        <w:rPr>
          <w:rFonts w:ascii="Arial" w:hAnsi="Arial" w:cs="Arial"/>
          <w:color w:val="000000" w:themeColor="text1"/>
        </w:rPr>
        <w:t>/NCHERM</w:t>
      </w:r>
      <w:r w:rsidR="006F110E" w:rsidRPr="009206BE">
        <w:rPr>
          <w:rFonts w:ascii="Arial" w:hAnsi="Arial" w:cs="Arial"/>
          <w:color w:val="000000" w:themeColor="text1"/>
        </w:rPr>
        <w:t xml:space="preserve"> </w:t>
      </w:r>
      <w:r w:rsidR="002538E2" w:rsidRPr="009206BE">
        <w:rPr>
          <w:rFonts w:ascii="Arial" w:hAnsi="Arial" w:cs="Arial"/>
          <w:color w:val="000000" w:themeColor="text1"/>
        </w:rPr>
        <w:t>for training and for an audit of our mental health services.</w:t>
      </w:r>
      <w:r w:rsidR="00CC4A02" w:rsidRPr="009206BE">
        <w:rPr>
          <w:rFonts w:ascii="Arial" w:hAnsi="Arial" w:cs="Arial"/>
          <w:color w:val="000000" w:themeColor="text1"/>
        </w:rPr>
        <w:t xml:space="preserve"> </w:t>
      </w:r>
      <w:r w:rsidR="00D06BDC" w:rsidRPr="009206BE">
        <w:rPr>
          <w:rFonts w:ascii="Arial" w:hAnsi="Arial" w:cs="Arial"/>
          <w:color w:val="000000" w:themeColor="text1"/>
        </w:rPr>
        <w:t>UTHSC implement</w:t>
      </w:r>
      <w:r w:rsidR="00E41401" w:rsidRPr="009206BE">
        <w:rPr>
          <w:rFonts w:ascii="Arial" w:hAnsi="Arial" w:cs="Arial"/>
          <w:color w:val="000000" w:themeColor="text1"/>
        </w:rPr>
        <w:t>ed</w:t>
      </w:r>
      <w:r w:rsidR="00D06BDC" w:rsidRPr="009206BE">
        <w:rPr>
          <w:rFonts w:ascii="Arial" w:hAnsi="Arial" w:cs="Arial"/>
          <w:color w:val="000000" w:themeColor="text1"/>
        </w:rPr>
        <w:t xml:space="preserve"> </w:t>
      </w:r>
      <w:r w:rsidR="00062F22" w:rsidRPr="009206BE">
        <w:rPr>
          <w:rFonts w:ascii="Arial" w:hAnsi="Arial" w:cs="Arial"/>
          <w:color w:val="000000" w:themeColor="text1"/>
        </w:rPr>
        <w:t xml:space="preserve">the </w:t>
      </w:r>
      <w:r w:rsidR="00D06BDC" w:rsidRPr="009206BE">
        <w:rPr>
          <w:rFonts w:ascii="Arial" w:hAnsi="Arial" w:cs="Arial"/>
          <w:color w:val="000000" w:themeColor="text1"/>
        </w:rPr>
        <w:t>recommendation</w:t>
      </w:r>
      <w:r w:rsidR="00E41401" w:rsidRPr="009206BE">
        <w:rPr>
          <w:rFonts w:ascii="Arial" w:hAnsi="Arial" w:cs="Arial"/>
          <w:color w:val="000000" w:themeColor="text1"/>
        </w:rPr>
        <w:t>s</w:t>
      </w:r>
      <w:r w:rsidR="00D06BDC" w:rsidRPr="009206BE">
        <w:rPr>
          <w:rFonts w:ascii="Arial" w:hAnsi="Arial" w:cs="Arial"/>
          <w:color w:val="000000" w:themeColor="text1"/>
        </w:rPr>
        <w:t xml:space="preserve"> </w:t>
      </w:r>
      <w:r w:rsidR="00062F22" w:rsidRPr="009206BE">
        <w:rPr>
          <w:rFonts w:ascii="Arial" w:hAnsi="Arial" w:cs="Arial"/>
          <w:color w:val="000000" w:themeColor="text1"/>
        </w:rPr>
        <w:t xml:space="preserve">from NaBITA/NCHERM </w:t>
      </w:r>
      <w:r w:rsidR="00D06BDC" w:rsidRPr="009206BE">
        <w:rPr>
          <w:rFonts w:ascii="Arial" w:hAnsi="Arial" w:cs="Arial"/>
          <w:color w:val="000000" w:themeColor="text1"/>
        </w:rPr>
        <w:t xml:space="preserve">which </w:t>
      </w:r>
      <w:r w:rsidR="00EA6307" w:rsidRPr="009206BE">
        <w:rPr>
          <w:rFonts w:ascii="Arial" w:hAnsi="Arial" w:cs="Arial"/>
          <w:color w:val="000000" w:themeColor="text1"/>
        </w:rPr>
        <w:t xml:space="preserve">significantly improved our approach to </w:t>
      </w:r>
      <w:r w:rsidR="00533D63" w:rsidRPr="009206BE">
        <w:rPr>
          <w:rFonts w:ascii="Arial" w:hAnsi="Arial" w:cs="Arial"/>
          <w:color w:val="000000" w:themeColor="text1"/>
        </w:rPr>
        <w:t xml:space="preserve">student </w:t>
      </w:r>
      <w:r w:rsidR="00EA6307" w:rsidRPr="009206BE">
        <w:rPr>
          <w:rFonts w:ascii="Arial" w:hAnsi="Arial" w:cs="Arial"/>
          <w:color w:val="000000" w:themeColor="text1"/>
        </w:rPr>
        <w:t>mental health</w:t>
      </w:r>
      <w:r w:rsidR="001606CE" w:rsidRPr="009206BE">
        <w:rPr>
          <w:rFonts w:ascii="Arial" w:hAnsi="Arial" w:cs="Arial"/>
          <w:color w:val="000000" w:themeColor="text1"/>
        </w:rPr>
        <w:t xml:space="preserve"> and helped us expedite </w:t>
      </w:r>
      <w:r w:rsidR="00841CA3">
        <w:rPr>
          <w:rFonts w:ascii="Arial" w:hAnsi="Arial" w:cs="Arial"/>
          <w:color w:val="000000" w:themeColor="text1"/>
        </w:rPr>
        <w:t xml:space="preserve">significant and </w:t>
      </w:r>
      <w:r w:rsidR="001606CE" w:rsidRPr="009206BE">
        <w:rPr>
          <w:rFonts w:ascii="Arial" w:hAnsi="Arial" w:cs="Arial"/>
          <w:color w:val="000000" w:themeColor="text1"/>
        </w:rPr>
        <w:t>positive changes</w:t>
      </w:r>
      <w:r w:rsidR="00EA6307" w:rsidRPr="009206BE">
        <w:rPr>
          <w:rFonts w:ascii="Arial" w:hAnsi="Arial" w:cs="Arial"/>
          <w:color w:val="000000" w:themeColor="text1"/>
        </w:rPr>
        <w:t xml:space="preserve">. </w:t>
      </w:r>
    </w:p>
    <w:p w14:paraId="479C5490" w14:textId="77777777" w:rsidR="003F6668" w:rsidRPr="009206BE" w:rsidRDefault="003F6668" w:rsidP="000C7AF1">
      <w:pPr>
        <w:spacing w:line="480" w:lineRule="auto"/>
        <w:rPr>
          <w:rFonts w:ascii="Arial" w:hAnsi="Arial" w:cs="Arial"/>
          <w:color w:val="000000" w:themeColor="text1"/>
        </w:rPr>
      </w:pPr>
      <w:r w:rsidRPr="009206BE">
        <w:rPr>
          <w:rFonts w:ascii="Arial" w:hAnsi="Arial" w:cs="Arial"/>
          <w:color w:val="000000" w:themeColor="text1"/>
        </w:rPr>
        <w:br w:type="page"/>
      </w:r>
    </w:p>
    <w:p w14:paraId="0A162C40" w14:textId="77777777" w:rsidR="00CD6B55" w:rsidRPr="009206BE" w:rsidRDefault="0061097B" w:rsidP="000C7AF1">
      <w:pPr>
        <w:spacing w:line="480" w:lineRule="auto"/>
        <w:jc w:val="center"/>
        <w:rPr>
          <w:rFonts w:ascii="Arial" w:hAnsi="Arial" w:cs="Arial"/>
          <w:b/>
          <w:bCs/>
          <w:color w:val="000000" w:themeColor="text1"/>
        </w:rPr>
      </w:pPr>
      <w:r w:rsidRPr="009206BE">
        <w:rPr>
          <w:rFonts w:ascii="Arial" w:hAnsi="Arial" w:cs="Arial"/>
          <w:b/>
          <w:bCs/>
          <w:color w:val="000000" w:themeColor="text1"/>
        </w:rPr>
        <w:lastRenderedPageBreak/>
        <w:t xml:space="preserve">Destigmatizing and Normalizing Mental Health Services </w:t>
      </w:r>
    </w:p>
    <w:p w14:paraId="703AE15C" w14:textId="3FDC863A" w:rsidR="0061097B" w:rsidRPr="009206BE" w:rsidRDefault="0061097B" w:rsidP="000C7AF1">
      <w:pPr>
        <w:spacing w:line="480" w:lineRule="auto"/>
        <w:jc w:val="center"/>
        <w:rPr>
          <w:rFonts w:ascii="Arial" w:hAnsi="Arial" w:cs="Arial"/>
          <w:b/>
          <w:bCs/>
          <w:color w:val="000000" w:themeColor="text1"/>
        </w:rPr>
      </w:pPr>
      <w:r w:rsidRPr="009206BE">
        <w:rPr>
          <w:rFonts w:ascii="Arial" w:hAnsi="Arial" w:cs="Arial"/>
          <w:b/>
          <w:bCs/>
          <w:color w:val="000000" w:themeColor="text1"/>
        </w:rPr>
        <w:t>at an Academic Health Science Center</w:t>
      </w:r>
    </w:p>
    <w:p w14:paraId="7C4C5723" w14:textId="7DE83E8C" w:rsidR="00941C53" w:rsidRPr="009206BE" w:rsidRDefault="00097B42" w:rsidP="007F3904">
      <w:pPr>
        <w:spacing w:line="480" w:lineRule="auto"/>
        <w:ind w:firstLine="720"/>
        <w:rPr>
          <w:rFonts w:ascii="Arial" w:hAnsi="Arial" w:cs="Arial"/>
          <w:color w:val="000000" w:themeColor="text1"/>
        </w:rPr>
      </w:pPr>
      <w:r w:rsidRPr="009206BE">
        <w:rPr>
          <w:rFonts w:ascii="Arial" w:hAnsi="Arial" w:cs="Arial"/>
          <w:color w:val="000000" w:themeColor="text1"/>
        </w:rPr>
        <w:t xml:space="preserve">College students are coming to our campuses with significant need for mental health services and the demand for services continues to rise.  </w:t>
      </w:r>
      <w:r w:rsidR="00D60CED" w:rsidRPr="009206BE">
        <w:rPr>
          <w:rFonts w:ascii="Arial" w:hAnsi="Arial" w:cs="Arial"/>
          <w:color w:val="000000" w:themeColor="text1"/>
        </w:rPr>
        <w:t>The</w:t>
      </w:r>
      <w:r w:rsidR="007F3904" w:rsidRPr="009206BE">
        <w:rPr>
          <w:rFonts w:ascii="Arial" w:hAnsi="Arial" w:cs="Arial"/>
          <w:color w:val="000000" w:themeColor="text1"/>
        </w:rPr>
        <w:t xml:space="preserve"> </w:t>
      </w:r>
      <w:r w:rsidR="00D95E8F" w:rsidRPr="009206BE">
        <w:rPr>
          <w:rFonts w:ascii="Arial" w:hAnsi="Arial" w:cs="Arial"/>
          <w:color w:val="000000" w:themeColor="text1"/>
        </w:rPr>
        <w:t>National College Assessment (</w:t>
      </w:r>
      <w:r w:rsidR="007F3904" w:rsidRPr="009206BE">
        <w:rPr>
          <w:rFonts w:ascii="Arial" w:hAnsi="Arial" w:cs="Arial"/>
          <w:color w:val="000000" w:themeColor="text1"/>
        </w:rPr>
        <w:t>American</w:t>
      </w:r>
      <w:r w:rsidR="006F10B6" w:rsidRPr="009206BE">
        <w:rPr>
          <w:rFonts w:ascii="Arial" w:hAnsi="Arial" w:cs="Arial"/>
          <w:color w:val="000000" w:themeColor="text1"/>
        </w:rPr>
        <w:t xml:space="preserve"> College Health Association, </w:t>
      </w:r>
      <w:r w:rsidR="00D95E8F" w:rsidRPr="009206BE">
        <w:rPr>
          <w:rFonts w:ascii="Arial" w:hAnsi="Arial" w:cs="Arial"/>
          <w:color w:val="000000" w:themeColor="text1"/>
        </w:rPr>
        <w:t>201</w:t>
      </w:r>
      <w:r w:rsidR="00C8633E" w:rsidRPr="009206BE">
        <w:rPr>
          <w:rFonts w:ascii="Arial" w:hAnsi="Arial" w:cs="Arial"/>
          <w:color w:val="000000" w:themeColor="text1"/>
        </w:rPr>
        <w:t>9</w:t>
      </w:r>
      <w:r w:rsidR="00D95E8F" w:rsidRPr="009206BE">
        <w:rPr>
          <w:rFonts w:ascii="Arial" w:hAnsi="Arial" w:cs="Arial"/>
          <w:color w:val="000000" w:themeColor="text1"/>
        </w:rPr>
        <w:t xml:space="preserve">) </w:t>
      </w:r>
      <w:r w:rsidR="007F3904" w:rsidRPr="009206BE">
        <w:rPr>
          <w:rFonts w:ascii="Arial" w:hAnsi="Arial" w:cs="Arial"/>
          <w:color w:val="000000" w:themeColor="text1"/>
        </w:rPr>
        <w:t>presented data that showed</w:t>
      </w:r>
      <w:r w:rsidR="00A31128" w:rsidRPr="009206BE">
        <w:rPr>
          <w:rFonts w:ascii="Arial" w:hAnsi="Arial" w:cs="Arial"/>
          <w:color w:val="000000" w:themeColor="text1"/>
        </w:rPr>
        <w:t xml:space="preserve"> almost a quarter of all respondents </w:t>
      </w:r>
      <w:r w:rsidR="004E2212" w:rsidRPr="009206BE">
        <w:rPr>
          <w:rFonts w:ascii="Arial" w:hAnsi="Arial" w:cs="Arial"/>
          <w:color w:val="000000" w:themeColor="text1"/>
        </w:rPr>
        <w:t xml:space="preserve">reported </w:t>
      </w:r>
      <w:r w:rsidR="00A31128" w:rsidRPr="009206BE">
        <w:rPr>
          <w:rFonts w:ascii="Arial" w:hAnsi="Arial" w:cs="Arial"/>
          <w:color w:val="000000" w:themeColor="text1"/>
        </w:rPr>
        <w:t xml:space="preserve">feeling hopeless </w:t>
      </w:r>
      <w:r w:rsidR="00941C53" w:rsidRPr="009206BE">
        <w:rPr>
          <w:rFonts w:ascii="Arial" w:hAnsi="Arial" w:cs="Arial"/>
          <w:color w:val="000000" w:themeColor="text1"/>
        </w:rPr>
        <w:t xml:space="preserve">(23.2%) </w:t>
      </w:r>
      <w:r w:rsidR="000348AD" w:rsidRPr="009206BE">
        <w:rPr>
          <w:rFonts w:ascii="Arial" w:hAnsi="Arial" w:cs="Arial"/>
          <w:color w:val="000000" w:themeColor="text1"/>
        </w:rPr>
        <w:t>at any time over the last twelve months</w:t>
      </w:r>
      <w:r w:rsidR="00A31128" w:rsidRPr="009206BE">
        <w:rPr>
          <w:rFonts w:ascii="Arial" w:hAnsi="Arial" w:cs="Arial"/>
          <w:color w:val="000000" w:themeColor="text1"/>
        </w:rPr>
        <w:t xml:space="preserve">.  </w:t>
      </w:r>
      <w:r w:rsidR="00697CE8" w:rsidRPr="009206BE">
        <w:rPr>
          <w:rFonts w:ascii="Arial" w:hAnsi="Arial" w:cs="Arial"/>
          <w:color w:val="000000" w:themeColor="text1"/>
        </w:rPr>
        <w:t xml:space="preserve">Additionally, two-thirds </w:t>
      </w:r>
      <w:r w:rsidR="004E2212" w:rsidRPr="009206BE">
        <w:rPr>
          <w:rFonts w:ascii="Arial" w:hAnsi="Arial" w:cs="Arial"/>
          <w:color w:val="000000" w:themeColor="text1"/>
        </w:rPr>
        <w:t xml:space="preserve">(66.7%) </w:t>
      </w:r>
      <w:r w:rsidR="00697CE8" w:rsidRPr="009206BE">
        <w:rPr>
          <w:rFonts w:ascii="Arial" w:hAnsi="Arial" w:cs="Arial"/>
          <w:color w:val="000000" w:themeColor="text1"/>
        </w:rPr>
        <w:t xml:space="preserve">of respondents reported </w:t>
      </w:r>
      <w:r w:rsidR="00941C53" w:rsidRPr="009206BE">
        <w:rPr>
          <w:rFonts w:ascii="Arial" w:hAnsi="Arial" w:cs="Arial"/>
          <w:color w:val="000000" w:themeColor="text1"/>
        </w:rPr>
        <w:t>feeling overwhelming anxiety and 45%</w:t>
      </w:r>
      <w:r w:rsidR="004E2212" w:rsidRPr="009206BE">
        <w:rPr>
          <w:rFonts w:ascii="Arial" w:hAnsi="Arial" w:cs="Arial"/>
          <w:color w:val="000000" w:themeColor="text1"/>
        </w:rPr>
        <w:t xml:space="preserve"> reported feeling so depressed that it was difficult to function. </w:t>
      </w:r>
      <w:r w:rsidR="002A1712" w:rsidRPr="009206BE">
        <w:rPr>
          <w:rFonts w:ascii="Arial" w:hAnsi="Arial" w:cs="Arial"/>
          <w:color w:val="000000" w:themeColor="text1"/>
        </w:rPr>
        <w:t xml:space="preserve"> Almost half (45.3%) reported experiencing more than average stress </w:t>
      </w:r>
      <w:r w:rsidR="00B26E7F" w:rsidRPr="009206BE">
        <w:rPr>
          <w:rFonts w:ascii="Arial" w:hAnsi="Arial" w:cs="Arial"/>
          <w:color w:val="000000" w:themeColor="text1"/>
        </w:rPr>
        <w:t>at any time over the last year and 13.4% reported tremendous stress.</w:t>
      </w:r>
    </w:p>
    <w:p w14:paraId="0879901E" w14:textId="20C8088D" w:rsidR="00780D1D" w:rsidRPr="009206BE" w:rsidRDefault="00582AAE" w:rsidP="00347910">
      <w:pPr>
        <w:spacing w:line="480" w:lineRule="auto"/>
        <w:ind w:firstLine="720"/>
        <w:rPr>
          <w:rFonts w:ascii="Arial" w:hAnsi="Arial" w:cs="Arial"/>
          <w:color w:val="000000" w:themeColor="text1"/>
        </w:rPr>
      </w:pPr>
      <w:r w:rsidRPr="009206BE">
        <w:rPr>
          <w:rFonts w:ascii="Arial" w:hAnsi="Arial" w:cs="Arial"/>
          <w:color w:val="000000" w:themeColor="text1"/>
        </w:rPr>
        <w:t>Campuses are also seeing students with more serious issues</w:t>
      </w:r>
      <w:r w:rsidR="0052760F">
        <w:rPr>
          <w:rFonts w:ascii="Arial" w:hAnsi="Arial" w:cs="Arial"/>
          <w:color w:val="000000" w:themeColor="text1"/>
        </w:rPr>
        <w:t xml:space="preserve"> that </w:t>
      </w:r>
      <w:r w:rsidR="00C76E6E">
        <w:rPr>
          <w:rFonts w:ascii="Arial" w:hAnsi="Arial" w:cs="Arial"/>
          <w:color w:val="000000" w:themeColor="text1"/>
        </w:rPr>
        <w:t>have can make them more at risk for suicide</w:t>
      </w:r>
      <w:r w:rsidRPr="009206BE">
        <w:rPr>
          <w:rFonts w:ascii="Arial" w:hAnsi="Arial" w:cs="Arial"/>
          <w:color w:val="000000" w:themeColor="text1"/>
        </w:rPr>
        <w:t>.  About 1 in five college students report having harmed themselves to soothe emotional pain at least once.  Habitual self-harm, over time, is a predictor for higher suicide risk in many individuals.  Self-harm has been shown to be reduced with specialized forms of talk therapy that was originally invented for people with a diagnosis of borderline personality disorder</w:t>
      </w:r>
      <w:r w:rsidR="0013515F" w:rsidRPr="009206BE">
        <w:rPr>
          <w:rFonts w:ascii="Arial" w:hAnsi="Arial" w:cs="Arial"/>
          <w:color w:val="000000" w:themeColor="text1"/>
        </w:rPr>
        <w:t xml:space="preserve"> (Carey, 2019)</w:t>
      </w:r>
      <w:r w:rsidRPr="009206BE">
        <w:rPr>
          <w:rFonts w:ascii="Arial" w:hAnsi="Arial" w:cs="Arial"/>
          <w:color w:val="000000" w:themeColor="text1"/>
        </w:rPr>
        <w:t xml:space="preserve">. </w:t>
      </w:r>
    </w:p>
    <w:p w14:paraId="5E5A3C76" w14:textId="2BC7E695" w:rsidR="00E4098D" w:rsidRPr="009206BE" w:rsidRDefault="0010361A" w:rsidP="0013515F">
      <w:pPr>
        <w:spacing w:line="480" w:lineRule="auto"/>
        <w:ind w:firstLine="720"/>
        <w:rPr>
          <w:rFonts w:ascii="Arial" w:hAnsi="Arial" w:cs="Arial"/>
          <w:bCs/>
        </w:rPr>
      </w:pPr>
      <w:r w:rsidRPr="009206BE">
        <w:rPr>
          <w:rFonts w:ascii="Arial" w:hAnsi="Arial" w:cs="Arial"/>
          <w:color w:val="000000" w:themeColor="text1"/>
        </w:rPr>
        <w:t xml:space="preserve">Academic programs in the health sciences </w:t>
      </w:r>
      <w:r w:rsidR="00780D1D" w:rsidRPr="009206BE">
        <w:rPr>
          <w:rFonts w:ascii="Arial" w:hAnsi="Arial" w:cs="Arial"/>
          <w:color w:val="000000" w:themeColor="text1"/>
        </w:rPr>
        <w:t xml:space="preserve">bring added stress </w:t>
      </w:r>
      <w:r w:rsidR="00C76E6E">
        <w:rPr>
          <w:rFonts w:ascii="Arial" w:hAnsi="Arial" w:cs="Arial"/>
          <w:color w:val="000000" w:themeColor="text1"/>
        </w:rPr>
        <w:t xml:space="preserve">to the learning environment </w:t>
      </w:r>
      <w:r w:rsidR="00780D1D" w:rsidRPr="009206BE">
        <w:rPr>
          <w:rFonts w:ascii="Arial" w:hAnsi="Arial" w:cs="Arial"/>
          <w:color w:val="000000" w:themeColor="text1"/>
        </w:rPr>
        <w:t xml:space="preserve">as the programs are high risk, fast-paced, and high cost.  </w:t>
      </w:r>
      <w:r w:rsidR="00D60CED" w:rsidRPr="009206BE">
        <w:rPr>
          <w:rFonts w:ascii="Arial" w:hAnsi="Arial" w:cs="Arial"/>
        </w:rPr>
        <w:t>According to</w:t>
      </w:r>
      <w:r w:rsidR="00C34405" w:rsidRPr="009206BE">
        <w:rPr>
          <w:rFonts w:ascii="Arial" w:hAnsi="Arial" w:cs="Arial"/>
        </w:rPr>
        <w:t xml:space="preserve"> </w:t>
      </w:r>
      <w:proofErr w:type="spellStart"/>
      <w:r w:rsidR="00C34405" w:rsidRPr="009206BE">
        <w:rPr>
          <w:rFonts w:ascii="Arial" w:hAnsi="Arial" w:cs="Arial"/>
        </w:rPr>
        <w:t>Dyrbye</w:t>
      </w:r>
      <w:proofErr w:type="spellEnd"/>
      <w:r w:rsidR="00C34405" w:rsidRPr="009206BE">
        <w:rPr>
          <w:rFonts w:ascii="Arial" w:hAnsi="Arial" w:cs="Arial"/>
        </w:rPr>
        <w:t xml:space="preserve"> and </w:t>
      </w:r>
      <w:proofErr w:type="spellStart"/>
      <w:r w:rsidR="00C34405" w:rsidRPr="009206BE">
        <w:rPr>
          <w:rFonts w:ascii="Arial" w:hAnsi="Arial" w:cs="Arial"/>
        </w:rPr>
        <w:t>Shanafelt</w:t>
      </w:r>
      <w:proofErr w:type="spellEnd"/>
      <w:r w:rsidR="00C34405" w:rsidRPr="009206BE">
        <w:rPr>
          <w:rFonts w:ascii="Arial" w:hAnsi="Arial" w:cs="Arial"/>
        </w:rPr>
        <w:t xml:space="preserve"> (2016)</w:t>
      </w:r>
      <w:r w:rsidR="00EC149F" w:rsidRPr="009206BE">
        <w:rPr>
          <w:rFonts w:ascii="Arial" w:hAnsi="Arial" w:cs="Arial"/>
        </w:rPr>
        <w:t>,</w:t>
      </w:r>
      <w:r w:rsidR="00C34405" w:rsidRPr="009206BE">
        <w:rPr>
          <w:rFonts w:ascii="Arial" w:hAnsi="Arial" w:cs="Arial"/>
        </w:rPr>
        <w:t xml:space="preserve"> </w:t>
      </w:r>
      <w:r w:rsidR="00D60CED" w:rsidRPr="009206BE">
        <w:rPr>
          <w:rFonts w:ascii="Arial" w:hAnsi="Arial" w:cs="Arial"/>
        </w:rPr>
        <w:t xml:space="preserve">most </w:t>
      </w:r>
      <w:r w:rsidR="00441657" w:rsidRPr="009206BE">
        <w:rPr>
          <w:rFonts w:ascii="Arial" w:hAnsi="Arial" w:cs="Arial"/>
        </w:rPr>
        <w:t>medical</w:t>
      </w:r>
      <w:r w:rsidR="00D60CED" w:rsidRPr="009206BE">
        <w:rPr>
          <w:rFonts w:ascii="Arial" w:hAnsi="Arial" w:cs="Arial"/>
        </w:rPr>
        <w:t xml:space="preserve"> students enter programs with as good or better mental health compared to the general population.  However, by the time they complete their programs, rates of depression range from 15 to </w:t>
      </w:r>
      <w:r w:rsidR="0026374E" w:rsidRPr="009206BE">
        <w:rPr>
          <w:rFonts w:ascii="Arial" w:hAnsi="Arial" w:cs="Arial"/>
        </w:rPr>
        <w:t>30</w:t>
      </w:r>
      <w:r w:rsidR="00D60CED" w:rsidRPr="009206BE">
        <w:rPr>
          <w:rFonts w:ascii="Arial" w:hAnsi="Arial" w:cs="Arial"/>
        </w:rPr>
        <w:t>% higher than students in other types of programs</w:t>
      </w:r>
      <w:r w:rsidR="003D37AB" w:rsidRPr="009206BE">
        <w:rPr>
          <w:rFonts w:ascii="Arial" w:hAnsi="Arial" w:cs="Arial"/>
        </w:rPr>
        <w:t xml:space="preserve"> (</w:t>
      </w:r>
      <w:proofErr w:type="spellStart"/>
      <w:r w:rsidR="003D37AB" w:rsidRPr="009206BE">
        <w:rPr>
          <w:rFonts w:ascii="Arial" w:hAnsi="Arial" w:cs="Arial"/>
        </w:rPr>
        <w:t>Dyrbye</w:t>
      </w:r>
      <w:proofErr w:type="spellEnd"/>
      <w:r w:rsidR="003D37AB" w:rsidRPr="009206BE">
        <w:rPr>
          <w:rFonts w:ascii="Arial" w:hAnsi="Arial" w:cs="Arial"/>
        </w:rPr>
        <w:t xml:space="preserve"> and </w:t>
      </w:r>
      <w:proofErr w:type="spellStart"/>
      <w:r w:rsidR="003D37AB" w:rsidRPr="009206BE">
        <w:rPr>
          <w:rFonts w:ascii="Arial" w:hAnsi="Arial" w:cs="Arial"/>
        </w:rPr>
        <w:t>Shanafelt</w:t>
      </w:r>
      <w:proofErr w:type="spellEnd"/>
      <w:r w:rsidR="003D37AB" w:rsidRPr="009206BE">
        <w:rPr>
          <w:rFonts w:ascii="Arial" w:hAnsi="Arial" w:cs="Arial"/>
        </w:rPr>
        <w:t>, 2016)</w:t>
      </w:r>
      <w:r w:rsidR="00D60CED" w:rsidRPr="009206BE">
        <w:rPr>
          <w:rFonts w:ascii="Arial" w:hAnsi="Arial" w:cs="Arial"/>
        </w:rPr>
        <w:t xml:space="preserve">. </w:t>
      </w:r>
      <w:r w:rsidR="003669F2" w:rsidRPr="009206BE">
        <w:rPr>
          <w:rFonts w:ascii="Arial" w:hAnsi="Arial" w:cs="Arial"/>
        </w:rPr>
        <w:t xml:space="preserve"> </w:t>
      </w:r>
      <w:r w:rsidR="00D60CED" w:rsidRPr="009206BE">
        <w:rPr>
          <w:rFonts w:ascii="Arial" w:hAnsi="Arial" w:cs="Arial"/>
        </w:rPr>
        <w:t xml:space="preserve">Depression, </w:t>
      </w:r>
      <w:r w:rsidR="00D60CED" w:rsidRPr="009206BE">
        <w:rPr>
          <w:rFonts w:ascii="Arial" w:hAnsi="Arial" w:cs="Arial"/>
        </w:rPr>
        <w:lastRenderedPageBreak/>
        <w:t>hopelessness and stress impact learning which translates to higher rates of burnout and medical errors</w:t>
      </w:r>
      <w:r w:rsidR="00DE2E33" w:rsidRPr="009206BE">
        <w:rPr>
          <w:rFonts w:ascii="Arial" w:hAnsi="Arial" w:cs="Arial"/>
        </w:rPr>
        <w:t xml:space="preserve"> (</w:t>
      </w:r>
      <w:proofErr w:type="spellStart"/>
      <w:r w:rsidR="00DE2E33" w:rsidRPr="009206BE">
        <w:rPr>
          <w:rFonts w:ascii="Arial" w:hAnsi="Arial" w:cs="Arial"/>
        </w:rPr>
        <w:t>Paturel</w:t>
      </w:r>
      <w:proofErr w:type="spellEnd"/>
      <w:r w:rsidR="00DE2E33" w:rsidRPr="009206BE">
        <w:rPr>
          <w:rFonts w:ascii="Arial" w:hAnsi="Arial" w:cs="Arial"/>
        </w:rPr>
        <w:t>, 2020)</w:t>
      </w:r>
      <w:r w:rsidR="0026374E" w:rsidRPr="009206BE">
        <w:rPr>
          <w:rFonts w:ascii="Arial" w:hAnsi="Arial" w:cs="Arial"/>
        </w:rPr>
        <w:t xml:space="preserve">. </w:t>
      </w:r>
    </w:p>
    <w:p w14:paraId="7840B240" w14:textId="3AAE95B4" w:rsidR="00E4098D" w:rsidRPr="009206BE" w:rsidRDefault="00417145" w:rsidP="00BF57AF">
      <w:pPr>
        <w:spacing w:line="480" w:lineRule="auto"/>
        <w:ind w:firstLine="720"/>
        <w:rPr>
          <w:rFonts w:ascii="Arial" w:hAnsi="Arial" w:cs="Arial"/>
          <w:color w:val="000000" w:themeColor="text1"/>
        </w:rPr>
      </w:pPr>
      <w:r w:rsidRPr="009206BE">
        <w:rPr>
          <w:rFonts w:ascii="Arial" w:hAnsi="Arial" w:cs="Arial"/>
          <w:color w:val="000000" w:themeColor="text1"/>
        </w:rPr>
        <w:t xml:space="preserve">Fischbein and </w:t>
      </w:r>
      <w:proofErr w:type="spellStart"/>
      <w:r w:rsidRPr="009206BE">
        <w:rPr>
          <w:rFonts w:ascii="Arial" w:hAnsi="Arial" w:cs="Arial"/>
          <w:color w:val="000000" w:themeColor="text1"/>
        </w:rPr>
        <w:t>Bonfine</w:t>
      </w:r>
      <w:proofErr w:type="spellEnd"/>
      <w:r w:rsidRPr="009206BE">
        <w:rPr>
          <w:rFonts w:ascii="Arial" w:hAnsi="Arial" w:cs="Arial"/>
          <w:color w:val="000000" w:themeColor="text1"/>
        </w:rPr>
        <w:t xml:space="preserve"> (2019) reported that </w:t>
      </w:r>
      <w:r w:rsidR="00A13134" w:rsidRPr="009206BE">
        <w:rPr>
          <w:rFonts w:ascii="Arial" w:hAnsi="Arial" w:cs="Arial"/>
          <w:color w:val="000000" w:themeColor="text1"/>
        </w:rPr>
        <w:t xml:space="preserve">50% of U.S. medical students are affected by burnout. </w:t>
      </w:r>
      <w:r w:rsidR="00B9446D" w:rsidRPr="009206BE">
        <w:rPr>
          <w:rFonts w:ascii="Arial" w:hAnsi="Arial" w:cs="Arial"/>
          <w:color w:val="000000" w:themeColor="text1"/>
        </w:rPr>
        <w:t xml:space="preserve"> Further, </w:t>
      </w:r>
      <w:r w:rsidR="00521460" w:rsidRPr="009206BE">
        <w:rPr>
          <w:rFonts w:ascii="Arial" w:hAnsi="Arial" w:cs="Arial"/>
          <w:color w:val="000000" w:themeColor="text1"/>
        </w:rPr>
        <w:t xml:space="preserve">they reviewed data found in the Healthy Minds Study and concluded that </w:t>
      </w:r>
      <w:r w:rsidR="009B223A" w:rsidRPr="009206BE">
        <w:rPr>
          <w:rFonts w:ascii="Arial" w:hAnsi="Arial" w:cs="Arial"/>
          <w:color w:val="000000" w:themeColor="text1"/>
        </w:rPr>
        <w:t>“</w:t>
      </w:r>
      <w:r w:rsidR="00E90EAB" w:rsidRPr="009206BE">
        <w:rPr>
          <w:rFonts w:ascii="Arial" w:hAnsi="Arial" w:cs="Arial"/>
          <w:color w:val="000000" w:themeColor="text1"/>
        </w:rPr>
        <w:t xml:space="preserve">among </w:t>
      </w:r>
      <w:r w:rsidR="009B223A" w:rsidRPr="009206BE">
        <w:rPr>
          <w:rFonts w:ascii="Arial" w:hAnsi="Arial" w:cs="Arial"/>
          <w:color w:val="000000" w:themeColor="text1"/>
        </w:rPr>
        <w:t xml:space="preserve">pharmacy and </w:t>
      </w:r>
      <w:r w:rsidR="00AB0726" w:rsidRPr="009206BE">
        <w:rPr>
          <w:rFonts w:ascii="Arial" w:hAnsi="Arial" w:cs="Arial"/>
          <w:color w:val="000000" w:themeColor="text1"/>
        </w:rPr>
        <w:t xml:space="preserve">medicine </w:t>
      </w:r>
      <w:r w:rsidR="00E90EAB" w:rsidRPr="009206BE">
        <w:rPr>
          <w:rFonts w:ascii="Arial" w:hAnsi="Arial" w:cs="Arial"/>
          <w:color w:val="000000" w:themeColor="text1"/>
        </w:rPr>
        <w:t>students, there was a</w:t>
      </w:r>
      <w:r w:rsidR="00AB0726" w:rsidRPr="009206BE">
        <w:rPr>
          <w:rFonts w:ascii="Arial" w:hAnsi="Arial" w:cs="Arial"/>
          <w:color w:val="000000" w:themeColor="text1"/>
        </w:rPr>
        <w:t xml:space="preserve"> </w:t>
      </w:r>
      <w:r w:rsidR="009B223A" w:rsidRPr="009206BE">
        <w:rPr>
          <w:rFonts w:ascii="Arial" w:hAnsi="Arial" w:cs="Arial"/>
          <w:color w:val="000000" w:themeColor="text1"/>
        </w:rPr>
        <w:t xml:space="preserve">high </w:t>
      </w:r>
      <w:r w:rsidR="00E90EAB" w:rsidRPr="009206BE">
        <w:rPr>
          <w:rFonts w:ascii="Arial" w:hAnsi="Arial" w:cs="Arial"/>
          <w:color w:val="000000" w:themeColor="text1"/>
        </w:rPr>
        <w:t xml:space="preserve">prevalence </w:t>
      </w:r>
      <w:r w:rsidR="009B223A" w:rsidRPr="009206BE">
        <w:rPr>
          <w:rFonts w:ascii="Arial" w:hAnsi="Arial" w:cs="Arial"/>
          <w:color w:val="000000" w:themeColor="text1"/>
        </w:rPr>
        <w:t xml:space="preserve">of </w:t>
      </w:r>
      <w:r w:rsidR="003C2D09" w:rsidRPr="009206BE">
        <w:rPr>
          <w:rFonts w:ascii="Arial" w:hAnsi="Arial" w:cs="Arial"/>
          <w:color w:val="000000" w:themeColor="text1"/>
        </w:rPr>
        <w:t>psychological</w:t>
      </w:r>
      <w:r w:rsidR="00E90EAB" w:rsidRPr="009206BE">
        <w:rPr>
          <w:rFonts w:ascii="Arial" w:hAnsi="Arial" w:cs="Arial"/>
          <w:color w:val="000000" w:themeColor="text1"/>
        </w:rPr>
        <w:t xml:space="preserve"> distress, including depression and anxiety</w:t>
      </w:r>
      <w:r w:rsidR="009B223A" w:rsidRPr="009206BE">
        <w:rPr>
          <w:rFonts w:ascii="Arial" w:hAnsi="Arial" w:cs="Arial"/>
          <w:color w:val="000000" w:themeColor="text1"/>
        </w:rPr>
        <w:t>” (p. 2210)</w:t>
      </w:r>
      <w:r w:rsidR="0009048F" w:rsidRPr="009206BE">
        <w:rPr>
          <w:rFonts w:ascii="Arial" w:hAnsi="Arial" w:cs="Arial"/>
          <w:color w:val="000000" w:themeColor="text1"/>
        </w:rPr>
        <w:t xml:space="preserve"> with 28% reporting</w:t>
      </w:r>
      <w:r w:rsidR="003C2D09" w:rsidRPr="009206BE">
        <w:rPr>
          <w:rFonts w:ascii="Arial" w:hAnsi="Arial" w:cs="Arial"/>
          <w:color w:val="000000" w:themeColor="text1"/>
        </w:rPr>
        <w:t xml:space="preserve"> a psychiatric diagnosis.</w:t>
      </w:r>
      <w:r w:rsidR="00347910" w:rsidRPr="009206BE">
        <w:rPr>
          <w:rFonts w:ascii="Arial" w:hAnsi="Arial" w:cs="Arial"/>
          <w:color w:val="000000" w:themeColor="text1"/>
        </w:rPr>
        <w:t xml:space="preserve">  </w:t>
      </w:r>
      <w:r w:rsidR="0041782B" w:rsidRPr="009206BE">
        <w:rPr>
          <w:rFonts w:ascii="Arial" w:hAnsi="Arial" w:cs="Arial"/>
          <w:color w:val="000000" w:themeColor="text1"/>
        </w:rPr>
        <w:t>Pharmacy students showed high levels of stress negatively correlated with health-related quality of life and self-esteem (Henning</w:t>
      </w:r>
      <w:r w:rsidR="00F5362E" w:rsidRPr="009206BE">
        <w:rPr>
          <w:rFonts w:ascii="Arial" w:hAnsi="Arial" w:cs="Arial"/>
          <w:color w:val="000000" w:themeColor="text1"/>
        </w:rPr>
        <w:t xml:space="preserve">, </w:t>
      </w:r>
      <w:proofErr w:type="spellStart"/>
      <w:r w:rsidR="00F5362E" w:rsidRPr="009206BE">
        <w:rPr>
          <w:rFonts w:ascii="Arial" w:hAnsi="Arial" w:cs="Arial"/>
          <w:color w:val="000000" w:themeColor="text1"/>
        </w:rPr>
        <w:t>Ey</w:t>
      </w:r>
      <w:proofErr w:type="spellEnd"/>
      <w:r w:rsidR="00F5362E" w:rsidRPr="009206BE">
        <w:rPr>
          <w:rFonts w:ascii="Arial" w:hAnsi="Arial" w:cs="Arial"/>
          <w:color w:val="000000" w:themeColor="text1"/>
        </w:rPr>
        <w:t xml:space="preserve"> and Shaw,</w:t>
      </w:r>
      <w:r w:rsidR="0041782B" w:rsidRPr="009206BE">
        <w:rPr>
          <w:rFonts w:ascii="Arial" w:hAnsi="Arial" w:cs="Arial"/>
          <w:color w:val="000000" w:themeColor="text1"/>
        </w:rPr>
        <w:t xml:space="preserve"> 1998). </w:t>
      </w:r>
      <w:r w:rsidR="003669F2" w:rsidRPr="009206BE">
        <w:rPr>
          <w:rFonts w:ascii="Arial" w:hAnsi="Arial" w:cs="Arial"/>
          <w:color w:val="000000" w:themeColor="text1"/>
        </w:rPr>
        <w:t xml:space="preserve"> </w:t>
      </w:r>
      <w:r w:rsidR="0041782B" w:rsidRPr="009206BE">
        <w:rPr>
          <w:rFonts w:ascii="Arial" w:hAnsi="Arial" w:cs="Arial"/>
          <w:color w:val="000000" w:themeColor="text1"/>
        </w:rPr>
        <w:t xml:space="preserve">Mental wellbeing </w:t>
      </w:r>
      <w:r w:rsidR="003D37AB" w:rsidRPr="009206BE">
        <w:rPr>
          <w:rFonts w:ascii="Arial" w:hAnsi="Arial" w:cs="Arial"/>
          <w:color w:val="000000" w:themeColor="text1"/>
        </w:rPr>
        <w:t xml:space="preserve">was </w:t>
      </w:r>
      <w:r w:rsidR="0041782B" w:rsidRPr="009206BE">
        <w:rPr>
          <w:rFonts w:ascii="Arial" w:hAnsi="Arial" w:cs="Arial"/>
          <w:color w:val="000000" w:themeColor="text1"/>
        </w:rPr>
        <w:t xml:space="preserve">significantly poorer than age-adjusted US population norms. </w:t>
      </w:r>
      <w:r w:rsidR="00415C13" w:rsidRPr="009206BE">
        <w:rPr>
          <w:rFonts w:ascii="Arial" w:hAnsi="Arial" w:cs="Arial"/>
          <w:color w:val="000000" w:themeColor="text1"/>
        </w:rPr>
        <w:t xml:space="preserve"> Half (</w:t>
      </w:r>
      <w:r w:rsidR="0041782B" w:rsidRPr="009206BE">
        <w:rPr>
          <w:rFonts w:ascii="Arial" w:hAnsi="Arial" w:cs="Arial"/>
          <w:color w:val="000000" w:themeColor="text1"/>
        </w:rPr>
        <w:t>50</w:t>
      </w:r>
      <w:r w:rsidR="00C76E6E">
        <w:rPr>
          <w:rFonts w:ascii="Arial" w:hAnsi="Arial" w:cs="Arial"/>
          <w:color w:val="000000" w:themeColor="text1"/>
        </w:rPr>
        <w:t>.</w:t>
      </w:r>
      <w:r w:rsidR="0041782B" w:rsidRPr="009206BE">
        <w:rPr>
          <w:rFonts w:ascii="Arial" w:hAnsi="Arial" w:cs="Arial"/>
          <w:color w:val="000000" w:themeColor="text1"/>
        </w:rPr>
        <w:t>1%</w:t>
      </w:r>
      <w:r w:rsidR="00415C13" w:rsidRPr="009206BE">
        <w:rPr>
          <w:rFonts w:ascii="Arial" w:hAnsi="Arial" w:cs="Arial"/>
          <w:color w:val="000000" w:themeColor="text1"/>
        </w:rPr>
        <w:t>)</w:t>
      </w:r>
      <w:r w:rsidR="0041782B" w:rsidRPr="009206BE">
        <w:rPr>
          <w:rFonts w:ascii="Arial" w:hAnsi="Arial" w:cs="Arial"/>
          <w:color w:val="000000" w:themeColor="text1"/>
        </w:rPr>
        <w:t xml:space="preserve"> of pharmacy students </w:t>
      </w:r>
      <w:r w:rsidR="00415C13" w:rsidRPr="009206BE">
        <w:rPr>
          <w:rFonts w:ascii="Arial" w:hAnsi="Arial" w:cs="Arial"/>
          <w:color w:val="000000" w:themeColor="text1"/>
        </w:rPr>
        <w:t xml:space="preserve">were </w:t>
      </w:r>
      <w:r w:rsidR="0041782B" w:rsidRPr="009206BE">
        <w:rPr>
          <w:rFonts w:ascii="Arial" w:hAnsi="Arial" w:cs="Arial"/>
          <w:color w:val="000000" w:themeColor="text1"/>
        </w:rPr>
        <w:t>clinically distressed</w:t>
      </w:r>
      <w:r w:rsidR="00415C13" w:rsidRPr="009206BE">
        <w:rPr>
          <w:rFonts w:ascii="Arial" w:hAnsi="Arial" w:cs="Arial"/>
          <w:color w:val="000000" w:themeColor="text1"/>
        </w:rPr>
        <w:t xml:space="preserve"> resulting in a </w:t>
      </w:r>
      <w:r w:rsidR="0041782B" w:rsidRPr="009206BE">
        <w:rPr>
          <w:rFonts w:ascii="Arial" w:hAnsi="Arial" w:cs="Arial"/>
          <w:color w:val="000000" w:themeColor="text1"/>
        </w:rPr>
        <w:t>higher prevalence than both dental and medical students (Henning et al.</w:t>
      </w:r>
      <w:r w:rsidR="005A0A4E" w:rsidRPr="009206BE">
        <w:rPr>
          <w:rFonts w:ascii="Arial" w:hAnsi="Arial" w:cs="Arial"/>
          <w:color w:val="000000" w:themeColor="text1"/>
        </w:rPr>
        <w:t>,</w:t>
      </w:r>
      <w:r w:rsidR="0041782B" w:rsidRPr="009206BE">
        <w:rPr>
          <w:rFonts w:ascii="Arial" w:hAnsi="Arial" w:cs="Arial"/>
          <w:color w:val="000000" w:themeColor="text1"/>
        </w:rPr>
        <w:t xml:space="preserve"> 1998).</w:t>
      </w:r>
    </w:p>
    <w:p w14:paraId="01DAF67B" w14:textId="4DAF1579" w:rsidR="002E7D84" w:rsidRPr="009206BE" w:rsidRDefault="000E7C85" w:rsidP="003F26FC">
      <w:pPr>
        <w:spacing w:line="480" w:lineRule="auto"/>
        <w:ind w:firstLine="720"/>
        <w:rPr>
          <w:rFonts w:ascii="Arial" w:hAnsi="Arial" w:cs="Arial"/>
          <w:color w:val="000000" w:themeColor="text1"/>
        </w:rPr>
      </w:pPr>
      <w:r w:rsidRPr="009206BE">
        <w:rPr>
          <w:rFonts w:ascii="Arial" w:hAnsi="Arial" w:cs="Arial"/>
          <w:color w:val="000000" w:themeColor="text1"/>
        </w:rPr>
        <w:t>Laurence</w:t>
      </w:r>
      <w:r w:rsidR="00BC3FE5" w:rsidRPr="009206BE">
        <w:rPr>
          <w:rFonts w:ascii="Arial" w:hAnsi="Arial" w:cs="Arial"/>
          <w:color w:val="000000" w:themeColor="text1"/>
        </w:rPr>
        <w:t>,</w:t>
      </w:r>
      <w:r w:rsidRPr="009206BE">
        <w:rPr>
          <w:rFonts w:ascii="Arial" w:hAnsi="Arial" w:cs="Arial"/>
          <w:color w:val="000000" w:themeColor="text1"/>
        </w:rPr>
        <w:t xml:space="preserve"> </w:t>
      </w:r>
      <w:r w:rsidR="00BC3FE5" w:rsidRPr="009206BE">
        <w:rPr>
          <w:rFonts w:ascii="Arial" w:hAnsi="Arial" w:cs="Arial"/>
          <w:sz w:val="22"/>
          <w:szCs w:val="22"/>
        </w:rPr>
        <w:t xml:space="preserve">Williams, and Eiland </w:t>
      </w:r>
      <w:r w:rsidRPr="009206BE">
        <w:rPr>
          <w:rFonts w:ascii="Arial" w:hAnsi="Arial" w:cs="Arial"/>
          <w:color w:val="000000" w:themeColor="text1"/>
        </w:rPr>
        <w:t>(2009) reported that de</w:t>
      </w:r>
      <w:r w:rsidR="00E4098D" w:rsidRPr="009206BE">
        <w:rPr>
          <w:rFonts w:ascii="Arial" w:hAnsi="Arial" w:cs="Arial"/>
          <w:color w:val="000000" w:themeColor="text1"/>
        </w:rPr>
        <w:t>ntal student</w:t>
      </w:r>
      <w:r w:rsidR="00D83D47" w:rsidRPr="009206BE">
        <w:rPr>
          <w:rFonts w:ascii="Arial" w:hAnsi="Arial" w:cs="Arial"/>
          <w:color w:val="000000" w:themeColor="text1"/>
        </w:rPr>
        <w:t>s also struggle with mental health is</w:t>
      </w:r>
      <w:r w:rsidR="00415C13" w:rsidRPr="009206BE">
        <w:rPr>
          <w:rFonts w:ascii="Arial" w:hAnsi="Arial" w:cs="Arial"/>
          <w:color w:val="000000" w:themeColor="text1"/>
        </w:rPr>
        <w:t>s</w:t>
      </w:r>
      <w:r w:rsidR="00D83D47" w:rsidRPr="009206BE">
        <w:rPr>
          <w:rFonts w:ascii="Arial" w:hAnsi="Arial" w:cs="Arial"/>
          <w:color w:val="000000" w:themeColor="text1"/>
        </w:rPr>
        <w:t xml:space="preserve">ues. </w:t>
      </w:r>
      <w:r w:rsidR="003669F2" w:rsidRPr="009206BE">
        <w:rPr>
          <w:rFonts w:ascii="Arial" w:hAnsi="Arial" w:cs="Arial"/>
          <w:color w:val="000000" w:themeColor="text1"/>
        </w:rPr>
        <w:t xml:space="preserve"> </w:t>
      </w:r>
      <w:r w:rsidR="00960143" w:rsidRPr="009206BE">
        <w:rPr>
          <w:rFonts w:ascii="Arial" w:hAnsi="Arial" w:cs="Arial"/>
          <w:color w:val="000000" w:themeColor="text1"/>
        </w:rPr>
        <w:t>They re</w:t>
      </w:r>
      <w:r w:rsidR="00D83D47" w:rsidRPr="009206BE">
        <w:rPr>
          <w:rFonts w:ascii="Arial" w:hAnsi="Arial" w:cs="Arial"/>
          <w:color w:val="000000" w:themeColor="text1"/>
        </w:rPr>
        <w:t xml:space="preserve">ported that </w:t>
      </w:r>
      <w:r w:rsidR="00664D81" w:rsidRPr="009206BE">
        <w:rPr>
          <w:rFonts w:ascii="Arial" w:hAnsi="Arial" w:cs="Arial"/>
          <w:color w:val="000000" w:themeColor="text1"/>
        </w:rPr>
        <w:t>p</w:t>
      </w:r>
      <w:r w:rsidR="00E4098D" w:rsidRPr="009206BE">
        <w:rPr>
          <w:rFonts w:ascii="Arial" w:hAnsi="Arial" w:cs="Arial"/>
          <w:color w:val="000000" w:themeColor="text1"/>
        </w:rPr>
        <w:t xml:space="preserve">sychological distress rose from 36% in the first year to 44% in the fifth year (final year) </w:t>
      </w:r>
      <w:r w:rsidR="00664D81" w:rsidRPr="009206BE">
        <w:rPr>
          <w:rFonts w:ascii="Arial" w:hAnsi="Arial" w:cs="Arial"/>
          <w:color w:val="000000" w:themeColor="text1"/>
        </w:rPr>
        <w:t xml:space="preserve">of dental school. </w:t>
      </w:r>
      <w:r w:rsidR="006E6036" w:rsidRPr="009206BE">
        <w:rPr>
          <w:rFonts w:ascii="Arial" w:hAnsi="Arial" w:cs="Arial"/>
          <w:color w:val="000000" w:themeColor="text1"/>
        </w:rPr>
        <w:t xml:space="preserve"> Students also presented with </w:t>
      </w:r>
      <w:r w:rsidR="0061531A" w:rsidRPr="009206BE">
        <w:rPr>
          <w:rFonts w:ascii="Arial" w:hAnsi="Arial" w:cs="Arial"/>
          <w:color w:val="000000" w:themeColor="text1"/>
        </w:rPr>
        <w:t>high levels of e</w:t>
      </w:r>
      <w:r w:rsidR="00E4098D" w:rsidRPr="009206BE">
        <w:rPr>
          <w:rFonts w:ascii="Arial" w:hAnsi="Arial" w:cs="Arial"/>
          <w:color w:val="000000" w:themeColor="text1"/>
        </w:rPr>
        <w:t xml:space="preserve">motional exhaustion </w:t>
      </w:r>
      <w:r w:rsidR="0061531A" w:rsidRPr="009206BE">
        <w:rPr>
          <w:rFonts w:ascii="Arial" w:hAnsi="Arial" w:cs="Arial"/>
          <w:color w:val="000000" w:themeColor="text1"/>
        </w:rPr>
        <w:t>(</w:t>
      </w:r>
      <w:r w:rsidR="00E4098D" w:rsidRPr="009206BE">
        <w:rPr>
          <w:rFonts w:ascii="Arial" w:hAnsi="Arial" w:cs="Arial"/>
          <w:color w:val="000000" w:themeColor="text1"/>
        </w:rPr>
        <w:t>39%</w:t>
      </w:r>
      <w:r w:rsidR="0061531A" w:rsidRPr="009206BE">
        <w:rPr>
          <w:rFonts w:ascii="Arial" w:hAnsi="Arial" w:cs="Arial"/>
          <w:color w:val="000000" w:themeColor="text1"/>
        </w:rPr>
        <w:t>) and l</w:t>
      </w:r>
      <w:r w:rsidR="00E4098D" w:rsidRPr="009206BE">
        <w:rPr>
          <w:rFonts w:ascii="Arial" w:hAnsi="Arial" w:cs="Arial"/>
          <w:color w:val="000000" w:themeColor="text1"/>
        </w:rPr>
        <w:t>ow levels of social support associated with depression (Laurence et al.</w:t>
      </w:r>
      <w:r w:rsidR="00DD3C52" w:rsidRPr="009206BE">
        <w:rPr>
          <w:rFonts w:ascii="Arial" w:hAnsi="Arial" w:cs="Arial"/>
          <w:color w:val="000000" w:themeColor="text1"/>
        </w:rPr>
        <w:t>,</w:t>
      </w:r>
      <w:r w:rsidR="00E4098D" w:rsidRPr="009206BE">
        <w:rPr>
          <w:rFonts w:ascii="Arial" w:hAnsi="Arial" w:cs="Arial"/>
          <w:color w:val="000000" w:themeColor="text1"/>
        </w:rPr>
        <w:t xml:space="preserve"> 2009).</w:t>
      </w:r>
      <w:r w:rsidR="002E7D84" w:rsidRPr="009206BE">
        <w:rPr>
          <w:rFonts w:ascii="Arial" w:hAnsi="Arial" w:cs="Arial"/>
          <w:color w:val="000000" w:themeColor="text1"/>
        </w:rPr>
        <w:t xml:space="preserve">  </w:t>
      </w:r>
      <w:r w:rsidR="003C3F3F" w:rsidRPr="009206BE">
        <w:rPr>
          <w:rFonts w:ascii="Arial" w:hAnsi="Arial" w:cs="Arial"/>
          <w:color w:val="000000" w:themeColor="text1"/>
        </w:rPr>
        <w:t xml:space="preserve">A 2014 study showed that </w:t>
      </w:r>
      <w:r w:rsidR="00E4098D" w:rsidRPr="009206BE">
        <w:rPr>
          <w:rFonts w:ascii="Arial" w:hAnsi="Arial" w:cs="Arial"/>
          <w:color w:val="000000" w:themeColor="text1"/>
        </w:rPr>
        <w:t>38.7% of undergraduate nursing students ha</w:t>
      </w:r>
      <w:r w:rsidR="002E7D84" w:rsidRPr="009206BE">
        <w:rPr>
          <w:rFonts w:ascii="Arial" w:hAnsi="Arial" w:cs="Arial"/>
          <w:color w:val="000000" w:themeColor="text1"/>
        </w:rPr>
        <w:t>d</w:t>
      </w:r>
      <w:r w:rsidR="00E4098D" w:rsidRPr="009206BE">
        <w:rPr>
          <w:rFonts w:ascii="Arial" w:hAnsi="Arial" w:cs="Arial"/>
          <w:color w:val="000000" w:themeColor="text1"/>
        </w:rPr>
        <w:t xml:space="preserve"> mild to severe depression (</w:t>
      </w:r>
      <w:proofErr w:type="spellStart"/>
      <w:r w:rsidR="00E4098D" w:rsidRPr="009206BE">
        <w:rPr>
          <w:rFonts w:ascii="Arial" w:hAnsi="Arial" w:cs="Arial"/>
          <w:color w:val="000000" w:themeColor="text1"/>
        </w:rPr>
        <w:t>Rezayat</w:t>
      </w:r>
      <w:proofErr w:type="spellEnd"/>
      <w:r w:rsidR="00E4098D" w:rsidRPr="009206BE">
        <w:rPr>
          <w:rFonts w:ascii="Arial" w:hAnsi="Arial" w:cs="Arial"/>
          <w:color w:val="000000" w:themeColor="text1"/>
        </w:rPr>
        <w:t xml:space="preserve"> </w:t>
      </w:r>
      <w:r w:rsidR="00DD3C52" w:rsidRPr="009206BE">
        <w:rPr>
          <w:rFonts w:ascii="Arial" w:hAnsi="Arial" w:cs="Arial"/>
          <w:color w:val="000000" w:themeColor="text1"/>
        </w:rPr>
        <w:t>and</w:t>
      </w:r>
      <w:r w:rsidR="00E4098D" w:rsidRPr="009206BE">
        <w:rPr>
          <w:rFonts w:ascii="Arial" w:hAnsi="Arial" w:cs="Arial"/>
          <w:color w:val="000000" w:themeColor="text1"/>
        </w:rPr>
        <w:t xml:space="preserve"> </w:t>
      </w:r>
      <w:proofErr w:type="spellStart"/>
      <w:r w:rsidR="00E4098D" w:rsidRPr="009206BE">
        <w:rPr>
          <w:rFonts w:ascii="Arial" w:hAnsi="Arial" w:cs="Arial"/>
          <w:color w:val="000000" w:themeColor="text1"/>
        </w:rPr>
        <w:t>Nayeri</w:t>
      </w:r>
      <w:proofErr w:type="spellEnd"/>
      <w:r w:rsidR="00E4098D" w:rsidRPr="009206BE">
        <w:rPr>
          <w:rFonts w:ascii="Arial" w:hAnsi="Arial" w:cs="Arial"/>
          <w:color w:val="000000" w:themeColor="text1"/>
        </w:rPr>
        <w:t>, 2014).</w:t>
      </w:r>
      <w:r w:rsidR="00780D1D" w:rsidRPr="009206BE">
        <w:rPr>
          <w:rFonts w:ascii="Arial" w:hAnsi="Arial" w:cs="Arial"/>
          <w:color w:val="000000" w:themeColor="text1"/>
        </w:rPr>
        <w:t xml:space="preserve">  </w:t>
      </w:r>
    </w:p>
    <w:p w14:paraId="00F6C7AE" w14:textId="56B1E6E4" w:rsidR="00E4098D" w:rsidRPr="009206BE" w:rsidRDefault="002E7D84" w:rsidP="003F26FC">
      <w:pPr>
        <w:spacing w:line="480" w:lineRule="auto"/>
        <w:ind w:firstLine="720"/>
        <w:rPr>
          <w:rFonts w:ascii="Arial" w:hAnsi="Arial" w:cs="Arial"/>
          <w:color w:val="000000" w:themeColor="text1"/>
        </w:rPr>
      </w:pPr>
      <w:r w:rsidRPr="009206BE">
        <w:rPr>
          <w:rFonts w:ascii="Arial" w:hAnsi="Arial" w:cs="Arial"/>
          <w:color w:val="000000" w:themeColor="text1"/>
        </w:rPr>
        <w:t>It is important to note that t</w:t>
      </w:r>
      <w:r w:rsidR="003C3F3F" w:rsidRPr="009206BE">
        <w:rPr>
          <w:rFonts w:ascii="Arial" w:hAnsi="Arial" w:cs="Arial"/>
          <w:color w:val="000000" w:themeColor="text1"/>
        </w:rPr>
        <w:t xml:space="preserve">he stress of </w:t>
      </w:r>
      <w:r w:rsidR="007303B7" w:rsidRPr="009206BE">
        <w:rPr>
          <w:rFonts w:ascii="Arial" w:hAnsi="Arial" w:cs="Arial"/>
          <w:color w:val="000000" w:themeColor="text1"/>
        </w:rPr>
        <w:t>educational programs significantly impact</w:t>
      </w:r>
      <w:r w:rsidR="00415C13" w:rsidRPr="009206BE">
        <w:rPr>
          <w:rFonts w:ascii="Arial" w:hAnsi="Arial" w:cs="Arial"/>
          <w:color w:val="000000" w:themeColor="text1"/>
        </w:rPr>
        <w:t>s</w:t>
      </w:r>
      <w:r w:rsidR="007303B7" w:rsidRPr="009206BE">
        <w:rPr>
          <w:rFonts w:ascii="Arial" w:hAnsi="Arial" w:cs="Arial"/>
          <w:color w:val="000000" w:themeColor="text1"/>
        </w:rPr>
        <w:t xml:space="preserve"> students from underrepresented groups. </w:t>
      </w:r>
      <w:r w:rsidR="00B25B3C" w:rsidRPr="009206BE">
        <w:rPr>
          <w:rFonts w:ascii="Arial" w:hAnsi="Arial" w:cs="Arial"/>
          <w:color w:val="000000" w:themeColor="text1"/>
        </w:rPr>
        <w:t xml:space="preserve"> </w:t>
      </w:r>
      <w:r w:rsidR="00E4098D" w:rsidRPr="009206BE">
        <w:rPr>
          <w:rFonts w:ascii="Arial" w:hAnsi="Arial" w:cs="Arial"/>
          <w:color w:val="000000" w:themeColor="text1"/>
        </w:rPr>
        <w:t>An estimated 5</w:t>
      </w:r>
      <w:r w:rsidR="00415C13" w:rsidRPr="009206BE">
        <w:rPr>
          <w:rFonts w:ascii="Arial" w:hAnsi="Arial" w:cs="Arial"/>
          <w:color w:val="000000" w:themeColor="text1"/>
        </w:rPr>
        <w:t>%</w:t>
      </w:r>
      <w:r w:rsidR="00E4098D" w:rsidRPr="009206BE">
        <w:rPr>
          <w:rFonts w:ascii="Arial" w:hAnsi="Arial" w:cs="Arial"/>
          <w:color w:val="000000" w:themeColor="text1"/>
        </w:rPr>
        <w:t xml:space="preserve"> to 10% of black males have depression. </w:t>
      </w:r>
      <w:r w:rsidR="003669F2" w:rsidRPr="009206BE">
        <w:rPr>
          <w:rFonts w:ascii="Arial" w:hAnsi="Arial" w:cs="Arial"/>
          <w:color w:val="000000" w:themeColor="text1"/>
        </w:rPr>
        <w:t xml:space="preserve"> </w:t>
      </w:r>
      <w:r w:rsidR="00E4098D" w:rsidRPr="009206BE">
        <w:rPr>
          <w:rFonts w:ascii="Arial" w:hAnsi="Arial" w:cs="Arial"/>
          <w:color w:val="000000" w:themeColor="text1"/>
        </w:rPr>
        <w:t>Contributing factors include: the isolation of being one of few blacks on campus, racial discrimination, or financial and academic stress (</w:t>
      </w:r>
      <w:proofErr w:type="spellStart"/>
      <w:r w:rsidR="00E4098D" w:rsidRPr="009206BE">
        <w:rPr>
          <w:rFonts w:ascii="Arial" w:hAnsi="Arial" w:cs="Arial"/>
          <w:color w:val="000000" w:themeColor="text1"/>
        </w:rPr>
        <w:t>O</w:t>
      </w:r>
      <w:r w:rsidR="0052760F">
        <w:rPr>
          <w:rFonts w:ascii="Arial" w:hAnsi="Arial" w:cs="Arial"/>
          <w:color w:val="000000" w:themeColor="text1"/>
        </w:rPr>
        <w:t>l</w:t>
      </w:r>
      <w:r w:rsidR="00E4098D" w:rsidRPr="009206BE">
        <w:rPr>
          <w:rFonts w:ascii="Arial" w:hAnsi="Arial" w:cs="Arial"/>
          <w:color w:val="000000" w:themeColor="text1"/>
        </w:rPr>
        <w:t>ele</w:t>
      </w:r>
      <w:proofErr w:type="spellEnd"/>
      <w:r w:rsidR="00E4098D" w:rsidRPr="009206BE">
        <w:rPr>
          <w:rFonts w:ascii="Arial" w:hAnsi="Arial" w:cs="Arial"/>
          <w:color w:val="000000" w:themeColor="text1"/>
        </w:rPr>
        <w:t>, 2016). </w:t>
      </w:r>
    </w:p>
    <w:p w14:paraId="165718F5" w14:textId="40571C7C" w:rsidR="00E4098D" w:rsidRPr="009206BE" w:rsidRDefault="00B25B3C" w:rsidP="00BF57AF">
      <w:pPr>
        <w:spacing w:line="480" w:lineRule="auto"/>
        <w:ind w:firstLine="720"/>
        <w:rPr>
          <w:rFonts w:ascii="Arial" w:hAnsi="Arial" w:cs="Arial"/>
          <w:color w:val="000000" w:themeColor="text1"/>
        </w:rPr>
      </w:pPr>
      <w:r w:rsidRPr="009206BE">
        <w:rPr>
          <w:rFonts w:ascii="Arial" w:hAnsi="Arial" w:cs="Arial"/>
          <w:color w:val="000000" w:themeColor="text1"/>
        </w:rPr>
        <w:lastRenderedPageBreak/>
        <w:t xml:space="preserve">Finally, </w:t>
      </w:r>
      <w:r w:rsidR="00E4098D" w:rsidRPr="009206BE">
        <w:rPr>
          <w:rFonts w:ascii="Arial" w:hAnsi="Arial" w:cs="Arial"/>
          <w:color w:val="000000" w:themeColor="text1"/>
        </w:rPr>
        <w:t xml:space="preserve">40% of individuals who served in Iraq and Afghanistan will be returning as individuals with disabilities. </w:t>
      </w:r>
      <w:r w:rsidR="003669F2" w:rsidRPr="009206BE">
        <w:rPr>
          <w:rFonts w:ascii="Arial" w:hAnsi="Arial" w:cs="Arial"/>
          <w:color w:val="000000" w:themeColor="text1"/>
        </w:rPr>
        <w:t xml:space="preserve"> According to</w:t>
      </w:r>
      <w:r w:rsidR="00E4098D" w:rsidRPr="009206BE">
        <w:rPr>
          <w:rFonts w:ascii="Arial" w:hAnsi="Arial" w:cs="Arial"/>
          <w:color w:val="000000" w:themeColor="text1"/>
        </w:rPr>
        <w:t xml:space="preserve"> 2008 Rand estimates, 30% of these veterans will have mental health conditions and/or traumatic brain injuries. Veterans may be new to their diagnoses without prior history or knowledge of IDEA/Section 504 eligibility</w:t>
      </w:r>
      <w:r w:rsidR="00815C04" w:rsidRPr="009206BE">
        <w:rPr>
          <w:rFonts w:ascii="Arial" w:hAnsi="Arial" w:cs="Arial"/>
          <w:color w:val="000000" w:themeColor="text1"/>
        </w:rPr>
        <w:t xml:space="preserve"> (</w:t>
      </w:r>
      <w:proofErr w:type="spellStart"/>
      <w:r w:rsidR="00815C04" w:rsidRPr="009206BE">
        <w:rPr>
          <w:rFonts w:ascii="Arial" w:hAnsi="Arial" w:cs="Arial"/>
          <w:color w:val="000000" w:themeColor="text1"/>
        </w:rPr>
        <w:t>Tanielian</w:t>
      </w:r>
      <w:proofErr w:type="spellEnd"/>
      <w:r w:rsidR="00815C04" w:rsidRPr="009206BE">
        <w:rPr>
          <w:rFonts w:ascii="Arial" w:hAnsi="Arial" w:cs="Arial"/>
          <w:color w:val="000000" w:themeColor="text1"/>
        </w:rPr>
        <w:t xml:space="preserve">, </w:t>
      </w:r>
      <w:proofErr w:type="spellStart"/>
      <w:r w:rsidR="00E63A13" w:rsidRPr="009206BE">
        <w:rPr>
          <w:rFonts w:ascii="Arial" w:hAnsi="Arial" w:cs="Arial"/>
          <w:color w:val="000000" w:themeColor="text1"/>
        </w:rPr>
        <w:t>Ja</w:t>
      </w:r>
      <w:r w:rsidR="00DD3C52" w:rsidRPr="009206BE">
        <w:rPr>
          <w:rFonts w:ascii="Arial" w:hAnsi="Arial" w:cs="Arial"/>
          <w:color w:val="000000" w:themeColor="text1"/>
        </w:rPr>
        <w:t>ycox</w:t>
      </w:r>
      <w:proofErr w:type="spellEnd"/>
      <w:r w:rsidR="00DD3C52" w:rsidRPr="009206BE">
        <w:rPr>
          <w:rFonts w:ascii="Arial" w:hAnsi="Arial" w:cs="Arial"/>
          <w:color w:val="000000" w:themeColor="text1"/>
        </w:rPr>
        <w:t xml:space="preserve">, Schell, Marshall, </w:t>
      </w:r>
      <w:proofErr w:type="spellStart"/>
      <w:r w:rsidR="00DD3C52" w:rsidRPr="009206BE">
        <w:rPr>
          <w:rFonts w:ascii="Arial" w:hAnsi="Arial" w:cs="Arial"/>
          <w:color w:val="000000" w:themeColor="text1"/>
        </w:rPr>
        <w:t>Burnam</w:t>
      </w:r>
      <w:proofErr w:type="spellEnd"/>
      <w:r w:rsidR="00DD3C52" w:rsidRPr="009206BE">
        <w:rPr>
          <w:rFonts w:ascii="Arial" w:hAnsi="Arial" w:cs="Arial"/>
          <w:color w:val="000000" w:themeColor="text1"/>
        </w:rPr>
        <w:t xml:space="preserve">, Eibner, </w:t>
      </w:r>
      <w:proofErr w:type="spellStart"/>
      <w:r w:rsidR="00DD3C52" w:rsidRPr="009206BE">
        <w:rPr>
          <w:rFonts w:ascii="Arial" w:hAnsi="Arial" w:cs="Arial"/>
          <w:color w:val="000000" w:themeColor="text1"/>
        </w:rPr>
        <w:t>Karney</w:t>
      </w:r>
      <w:proofErr w:type="spellEnd"/>
      <w:r w:rsidR="00DD3C52" w:rsidRPr="009206BE">
        <w:rPr>
          <w:rFonts w:ascii="Arial" w:hAnsi="Arial" w:cs="Arial"/>
          <w:color w:val="000000" w:themeColor="text1"/>
        </w:rPr>
        <w:t xml:space="preserve">, Meredith, </w:t>
      </w:r>
      <w:proofErr w:type="spellStart"/>
      <w:r w:rsidR="00DD3C52" w:rsidRPr="009206BE">
        <w:rPr>
          <w:rFonts w:ascii="Arial" w:hAnsi="Arial" w:cs="Arial"/>
          <w:color w:val="000000" w:themeColor="text1"/>
        </w:rPr>
        <w:t>Ringel</w:t>
      </w:r>
      <w:proofErr w:type="spellEnd"/>
      <w:r w:rsidR="00DD3C52" w:rsidRPr="009206BE">
        <w:rPr>
          <w:rFonts w:ascii="Arial" w:hAnsi="Arial" w:cs="Arial"/>
          <w:color w:val="000000" w:themeColor="text1"/>
        </w:rPr>
        <w:t xml:space="preserve"> and </w:t>
      </w:r>
      <w:proofErr w:type="spellStart"/>
      <w:r w:rsidR="00DD3C52" w:rsidRPr="009206BE">
        <w:rPr>
          <w:rFonts w:ascii="Arial" w:hAnsi="Arial" w:cs="Arial"/>
          <w:color w:val="000000" w:themeColor="text1"/>
        </w:rPr>
        <w:t>V</w:t>
      </w:r>
      <w:r w:rsidR="008D0B07" w:rsidRPr="009206BE">
        <w:rPr>
          <w:rFonts w:ascii="Arial" w:hAnsi="Arial" w:cs="Arial"/>
          <w:color w:val="000000" w:themeColor="text1"/>
        </w:rPr>
        <w:t>a</w:t>
      </w:r>
      <w:r w:rsidR="00DD3C52" w:rsidRPr="009206BE">
        <w:rPr>
          <w:rFonts w:ascii="Arial" w:hAnsi="Arial" w:cs="Arial"/>
          <w:color w:val="000000" w:themeColor="text1"/>
        </w:rPr>
        <w:t>i</w:t>
      </w:r>
      <w:r w:rsidR="00AF414F" w:rsidRPr="009206BE">
        <w:rPr>
          <w:rFonts w:ascii="Arial" w:hAnsi="Arial" w:cs="Arial"/>
          <w:color w:val="000000" w:themeColor="text1"/>
        </w:rPr>
        <w:t>ana</w:t>
      </w:r>
      <w:proofErr w:type="spellEnd"/>
      <w:r w:rsidR="00AF414F" w:rsidRPr="009206BE">
        <w:rPr>
          <w:rFonts w:ascii="Arial" w:hAnsi="Arial" w:cs="Arial"/>
          <w:color w:val="000000" w:themeColor="text1"/>
        </w:rPr>
        <w:t>, 2008)</w:t>
      </w:r>
      <w:r w:rsidR="00E4098D" w:rsidRPr="009206BE">
        <w:rPr>
          <w:rFonts w:ascii="Arial" w:hAnsi="Arial" w:cs="Arial"/>
          <w:color w:val="000000" w:themeColor="text1"/>
        </w:rPr>
        <w:t xml:space="preserve">. </w:t>
      </w:r>
      <w:r w:rsidR="005E48B2">
        <w:rPr>
          <w:rFonts w:ascii="Arial" w:hAnsi="Arial" w:cs="Arial"/>
          <w:color w:val="000000" w:themeColor="text1"/>
        </w:rPr>
        <w:t>Veterans can bring experience and maturity to the health science environment and the profession but navigating the culture and adapting to the demands can be daunting while adjusting to being back home.</w:t>
      </w:r>
    </w:p>
    <w:p w14:paraId="1644D419" w14:textId="11174058" w:rsidR="00B3035A" w:rsidRPr="009206BE" w:rsidRDefault="007A41E8" w:rsidP="002F7466">
      <w:pPr>
        <w:shd w:val="clear" w:color="auto" w:fill="FFFFFF"/>
        <w:spacing w:line="480" w:lineRule="auto"/>
        <w:ind w:firstLine="720"/>
        <w:rPr>
          <w:rFonts w:ascii="Arial" w:hAnsi="Arial" w:cs="Arial"/>
        </w:rPr>
      </w:pPr>
      <w:r w:rsidRPr="009206BE">
        <w:rPr>
          <w:rFonts w:ascii="Arial" w:hAnsi="Arial" w:cs="Arial"/>
          <w:color w:val="000000" w:themeColor="text1"/>
        </w:rPr>
        <w:t>Choi, Moon, and Friedman (</w:t>
      </w:r>
      <w:r w:rsidR="00C05D64" w:rsidRPr="009206BE">
        <w:rPr>
          <w:rFonts w:ascii="Arial" w:hAnsi="Arial" w:cs="Arial"/>
          <w:color w:val="000000" w:themeColor="text1"/>
        </w:rPr>
        <w:t>2020</w:t>
      </w:r>
      <w:r w:rsidRPr="009206BE">
        <w:rPr>
          <w:rFonts w:ascii="Arial" w:hAnsi="Arial" w:cs="Arial"/>
          <w:color w:val="000000" w:themeColor="text1"/>
        </w:rPr>
        <w:t>)</w:t>
      </w:r>
      <w:r w:rsidR="003669F2" w:rsidRPr="009206BE">
        <w:rPr>
          <w:rFonts w:ascii="Arial" w:hAnsi="Arial" w:cs="Arial"/>
          <w:color w:val="000000" w:themeColor="text1"/>
        </w:rPr>
        <w:t xml:space="preserve"> indicated that</w:t>
      </w:r>
      <w:r w:rsidRPr="009206BE">
        <w:rPr>
          <w:rFonts w:ascii="Arial" w:hAnsi="Arial" w:cs="Arial"/>
          <w:color w:val="000000" w:themeColor="text1"/>
        </w:rPr>
        <w:t xml:space="preserve"> several factors </w:t>
      </w:r>
      <w:r w:rsidR="00654773" w:rsidRPr="009206BE">
        <w:rPr>
          <w:rFonts w:ascii="Arial" w:hAnsi="Arial" w:cs="Arial"/>
          <w:color w:val="000000" w:themeColor="text1"/>
        </w:rPr>
        <w:t>must</w:t>
      </w:r>
      <w:r w:rsidRPr="009206BE">
        <w:rPr>
          <w:rFonts w:ascii="Arial" w:hAnsi="Arial" w:cs="Arial"/>
          <w:color w:val="000000" w:themeColor="text1"/>
        </w:rPr>
        <w:t xml:space="preserve"> present to</w:t>
      </w:r>
      <w:r w:rsidR="0086447F" w:rsidRPr="009206BE">
        <w:rPr>
          <w:rFonts w:ascii="Arial" w:hAnsi="Arial" w:cs="Arial"/>
          <w:color w:val="000000" w:themeColor="text1"/>
        </w:rPr>
        <w:t xml:space="preserve"> create a culture of wellbeing and to destigmatize and normalize mental health</w:t>
      </w:r>
      <w:r w:rsidR="001254DE">
        <w:rPr>
          <w:rFonts w:ascii="Arial" w:hAnsi="Arial" w:cs="Arial"/>
          <w:color w:val="000000" w:themeColor="text1"/>
        </w:rPr>
        <w:t xml:space="preserve"> care</w:t>
      </w:r>
      <w:r w:rsidRPr="009206BE">
        <w:rPr>
          <w:rFonts w:ascii="Arial" w:hAnsi="Arial" w:cs="Arial"/>
          <w:color w:val="000000" w:themeColor="text1"/>
        </w:rPr>
        <w:t xml:space="preserve">. </w:t>
      </w:r>
      <w:r w:rsidR="004B3A5B" w:rsidRPr="009206BE">
        <w:rPr>
          <w:rFonts w:ascii="Arial" w:hAnsi="Arial" w:cs="Arial"/>
          <w:color w:val="000000" w:themeColor="text1"/>
        </w:rPr>
        <w:t xml:space="preserve"> </w:t>
      </w:r>
      <w:r w:rsidR="0028559A" w:rsidRPr="009206BE">
        <w:rPr>
          <w:rFonts w:ascii="Arial" w:hAnsi="Arial" w:cs="Arial"/>
          <w:color w:val="000000" w:themeColor="text1"/>
        </w:rPr>
        <w:t xml:space="preserve">Along with best practices, there must be </w:t>
      </w:r>
      <w:r w:rsidR="0086447F" w:rsidRPr="009206BE">
        <w:rPr>
          <w:rFonts w:ascii="Arial" w:hAnsi="Arial" w:cs="Arial"/>
          <w:color w:val="000000" w:themeColor="text1"/>
        </w:rPr>
        <w:t>support from top administrators and leaders in medical education for medical students, residents and faculty including funding, creative solutions involving screening, online resources</w:t>
      </w:r>
      <w:r w:rsidR="0028559A" w:rsidRPr="009206BE">
        <w:rPr>
          <w:rFonts w:ascii="Arial" w:hAnsi="Arial" w:cs="Arial"/>
          <w:color w:val="000000" w:themeColor="text1"/>
        </w:rPr>
        <w:t>,</w:t>
      </w:r>
      <w:r w:rsidR="0086447F" w:rsidRPr="009206BE">
        <w:rPr>
          <w:rFonts w:ascii="Arial" w:hAnsi="Arial" w:cs="Arial"/>
          <w:color w:val="000000" w:themeColor="text1"/>
        </w:rPr>
        <w:t xml:space="preserve"> and triaging to most appropriate resources and/or professionals. </w:t>
      </w:r>
      <w:r w:rsidR="004B3A5B" w:rsidRPr="009206BE">
        <w:rPr>
          <w:rFonts w:ascii="Arial" w:hAnsi="Arial" w:cs="Arial"/>
          <w:color w:val="000000" w:themeColor="text1"/>
        </w:rPr>
        <w:t xml:space="preserve"> </w:t>
      </w:r>
      <w:r w:rsidR="00EE5D00" w:rsidRPr="009206BE">
        <w:rPr>
          <w:rFonts w:ascii="Arial" w:hAnsi="Arial" w:cs="Arial"/>
          <w:color w:val="000000" w:themeColor="text1"/>
        </w:rPr>
        <w:t xml:space="preserve">Choi and colleagues (2020) state that: </w:t>
      </w:r>
      <w:r w:rsidR="00371189" w:rsidRPr="009206BE">
        <w:rPr>
          <w:rFonts w:ascii="Arial" w:hAnsi="Arial" w:cs="Arial"/>
          <w:color w:val="000000" w:themeColor="text1"/>
        </w:rPr>
        <w:t>“</w:t>
      </w:r>
      <w:r w:rsidR="00371189" w:rsidRPr="009206BE">
        <w:rPr>
          <w:rFonts w:ascii="Arial" w:hAnsi="Arial" w:cs="Arial"/>
        </w:rPr>
        <w:t xml:space="preserve">With clinician burnout reaching near-epidemic levels, medical schools need to shift from a treatment-based model for mental health care to a preventive and public </w:t>
      </w:r>
      <w:proofErr w:type="gramStart"/>
      <w:r w:rsidR="00371189" w:rsidRPr="009206BE">
        <w:rPr>
          <w:rFonts w:ascii="Arial" w:hAnsi="Arial" w:cs="Arial"/>
        </w:rPr>
        <w:t>health based</w:t>
      </w:r>
      <w:proofErr w:type="gramEnd"/>
      <w:r w:rsidR="00371189" w:rsidRPr="009206BE">
        <w:rPr>
          <w:rFonts w:ascii="Arial" w:hAnsi="Arial" w:cs="Arial"/>
        </w:rPr>
        <w:t xml:space="preserve"> approach to improving well-being” (Page 6</w:t>
      </w:r>
      <w:r w:rsidR="00EE5D00" w:rsidRPr="009206BE">
        <w:rPr>
          <w:rFonts w:ascii="Arial" w:hAnsi="Arial" w:cs="Arial"/>
        </w:rPr>
        <w:t xml:space="preserve">). </w:t>
      </w:r>
      <w:r w:rsidR="00371189" w:rsidRPr="009206BE">
        <w:rPr>
          <w:rFonts w:ascii="Arial" w:hAnsi="Arial" w:cs="Arial"/>
        </w:rPr>
        <w:t xml:space="preserve"> </w:t>
      </w:r>
      <w:r w:rsidR="00EE5D00" w:rsidRPr="009206BE">
        <w:rPr>
          <w:rFonts w:ascii="Arial" w:hAnsi="Arial" w:cs="Arial"/>
        </w:rPr>
        <w:t xml:space="preserve">Further, </w:t>
      </w:r>
      <w:proofErr w:type="spellStart"/>
      <w:r w:rsidR="00F32326" w:rsidRPr="009206BE">
        <w:rPr>
          <w:rFonts w:ascii="Arial" w:hAnsi="Arial" w:cs="Arial"/>
        </w:rPr>
        <w:t>Slavin</w:t>
      </w:r>
      <w:proofErr w:type="spellEnd"/>
      <w:r w:rsidR="00F32326" w:rsidRPr="009206BE">
        <w:rPr>
          <w:rFonts w:ascii="Arial" w:hAnsi="Arial" w:cs="Arial"/>
        </w:rPr>
        <w:t xml:space="preserve"> and Chibnall (2016) </w:t>
      </w:r>
      <w:r w:rsidR="00815F04" w:rsidRPr="009206BE">
        <w:rPr>
          <w:rFonts w:ascii="Arial" w:hAnsi="Arial" w:cs="Arial"/>
        </w:rPr>
        <w:t>state that</w:t>
      </w:r>
      <w:r w:rsidR="00F32326" w:rsidRPr="009206BE">
        <w:rPr>
          <w:rFonts w:ascii="Arial" w:hAnsi="Arial" w:cs="Arial"/>
        </w:rPr>
        <w:t xml:space="preserve"> “</w:t>
      </w:r>
      <w:r w:rsidR="00815F04" w:rsidRPr="009206BE">
        <w:rPr>
          <w:rFonts w:ascii="Arial" w:hAnsi="Arial" w:cs="Arial"/>
        </w:rPr>
        <w:t xml:space="preserve">with data and commitment, we can </w:t>
      </w:r>
      <w:r w:rsidR="00F32326" w:rsidRPr="009206BE">
        <w:rPr>
          <w:rFonts w:ascii="Arial" w:hAnsi="Arial" w:cs="Arial"/>
        </w:rPr>
        <w:t>begin to move forward to create a new paradigm in medical education and health care that supports rather than diminishes and that inspires rather than disheartens</w:t>
      </w:r>
      <w:r w:rsidR="002F7466" w:rsidRPr="009206BE">
        <w:rPr>
          <w:rFonts w:ascii="Arial" w:hAnsi="Arial" w:cs="Arial"/>
        </w:rPr>
        <w:t xml:space="preserve">” (Page </w:t>
      </w:r>
      <w:r w:rsidR="00815F04" w:rsidRPr="009206BE">
        <w:rPr>
          <w:rFonts w:ascii="Arial" w:hAnsi="Arial" w:cs="Arial"/>
        </w:rPr>
        <w:t>1196</w:t>
      </w:r>
      <w:r w:rsidR="002F7466" w:rsidRPr="009206BE">
        <w:rPr>
          <w:rFonts w:ascii="Arial" w:hAnsi="Arial" w:cs="Arial"/>
        </w:rPr>
        <w:t>)</w:t>
      </w:r>
      <w:r w:rsidR="00F32326" w:rsidRPr="009206BE">
        <w:rPr>
          <w:rFonts w:ascii="Arial" w:hAnsi="Arial" w:cs="Arial"/>
        </w:rPr>
        <w:t xml:space="preserve">.” </w:t>
      </w:r>
      <w:r w:rsidR="003669F2" w:rsidRPr="009206BE">
        <w:rPr>
          <w:rFonts w:ascii="Arial" w:hAnsi="Arial" w:cs="Arial"/>
        </w:rPr>
        <w:t xml:space="preserve"> </w:t>
      </w:r>
      <w:r w:rsidR="00F32326" w:rsidRPr="009206BE">
        <w:rPr>
          <w:rFonts w:ascii="Arial" w:hAnsi="Arial" w:cs="Arial"/>
        </w:rPr>
        <w:t xml:space="preserve">UTHSC has committed to moving towards that end.  </w:t>
      </w:r>
    </w:p>
    <w:p w14:paraId="0B8AB1D2" w14:textId="3A1A93D7" w:rsidR="002C549A" w:rsidRPr="009206BE" w:rsidRDefault="002A069D" w:rsidP="00B3035A">
      <w:pPr>
        <w:spacing w:line="480" w:lineRule="auto"/>
        <w:ind w:firstLine="720"/>
        <w:rPr>
          <w:rFonts w:ascii="Arial" w:hAnsi="Arial" w:cs="Arial"/>
          <w:color w:val="000000" w:themeColor="text1"/>
        </w:rPr>
      </w:pPr>
      <w:r w:rsidRPr="009206BE">
        <w:rPr>
          <w:rFonts w:ascii="Arial" w:hAnsi="Arial" w:cs="Arial"/>
          <w:color w:val="000000" w:themeColor="text1"/>
        </w:rPr>
        <w:t>UTHSC is building an innovative model for delivery of mental health services for our students b</w:t>
      </w:r>
      <w:r w:rsidR="00D860A4" w:rsidRPr="009206BE">
        <w:rPr>
          <w:rFonts w:ascii="Arial" w:hAnsi="Arial" w:cs="Arial"/>
          <w:color w:val="000000" w:themeColor="text1"/>
        </w:rPr>
        <w:t xml:space="preserve">eginning with a recognition of gaps in mental health services through external evaluation and implementation of recommendations.  </w:t>
      </w:r>
      <w:r w:rsidR="003121AB" w:rsidRPr="009206BE">
        <w:rPr>
          <w:rFonts w:ascii="Arial" w:hAnsi="Arial" w:cs="Arial"/>
          <w:color w:val="000000" w:themeColor="text1"/>
        </w:rPr>
        <w:t xml:space="preserve">We </w:t>
      </w:r>
      <w:r w:rsidR="00A73635" w:rsidRPr="009206BE">
        <w:rPr>
          <w:rFonts w:ascii="Arial" w:hAnsi="Arial" w:cs="Arial"/>
          <w:color w:val="000000" w:themeColor="text1"/>
        </w:rPr>
        <w:t>describe</w:t>
      </w:r>
      <w:r w:rsidR="003121AB" w:rsidRPr="009206BE">
        <w:rPr>
          <w:rFonts w:ascii="Arial" w:hAnsi="Arial" w:cs="Arial"/>
          <w:color w:val="000000" w:themeColor="text1"/>
        </w:rPr>
        <w:t xml:space="preserve"> our journey </w:t>
      </w:r>
      <w:r w:rsidR="003121AB" w:rsidRPr="009206BE">
        <w:rPr>
          <w:rFonts w:ascii="Arial" w:hAnsi="Arial" w:cs="Arial"/>
          <w:color w:val="000000" w:themeColor="text1"/>
        </w:rPr>
        <w:lastRenderedPageBreak/>
        <w:t xml:space="preserve">and end with our next steps with the intention that others may benefit from hearing of our </w:t>
      </w:r>
      <w:r w:rsidR="002904F2" w:rsidRPr="009206BE">
        <w:rPr>
          <w:rFonts w:ascii="Arial" w:hAnsi="Arial" w:cs="Arial"/>
          <w:color w:val="000000" w:themeColor="text1"/>
        </w:rPr>
        <w:t>progress.</w:t>
      </w:r>
    </w:p>
    <w:p w14:paraId="0515F36B" w14:textId="50D85181" w:rsidR="003F6668" w:rsidRPr="009206BE" w:rsidRDefault="003F6668" w:rsidP="000C7AF1">
      <w:pPr>
        <w:spacing w:line="480" w:lineRule="auto"/>
        <w:jc w:val="center"/>
        <w:rPr>
          <w:rFonts w:ascii="Arial" w:hAnsi="Arial" w:cs="Arial"/>
          <w:b/>
          <w:bCs/>
          <w:color w:val="000000" w:themeColor="text1"/>
        </w:rPr>
      </w:pPr>
      <w:r w:rsidRPr="009206BE">
        <w:rPr>
          <w:rFonts w:ascii="Arial" w:hAnsi="Arial" w:cs="Arial"/>
          <w:b/>
          <w:bCs/>
          <w:color w:val="000000" w:themeColor="text1"/>
        </w:rPr>
        <w:t>About UTHSC</w:t>
      </w:r>
    </w:p>
    <w:p w14:paraId="6C86D71C" w14:textId="36F03DFC" w:rsidR="000A127F" w:rsidRPr="009206BE" w:rsidRDefault="003F6668" w:rsidP="000A127F">
      <w:pPr>
        <w:autoSpaceDE w:val="0"/>
        <w:autoSpaceDN w:val="0"/>
        <w:adjustRightInd w:val="0"/>
        <w:spacing w:line="480" w:lineRule="auto"/>
        <w:ind w:firstLine="720"/>
        <w:rPr>
          <w:rFonts w:ascii="Arial" w:hAnsi="Arial" w:cs="Arial"/>
          <w:color w:val="000000" w:themeColor="text1"/>
        </w:rPr>
      </w:pPr>
      <w:r w:rsidRPr="009206BE">
        <w:rPr>
          <w:rFonts w:ascii="Arial" w:hAnsi="Arial" w:cs="Arial"/>
          <w:color w:val="000000" w:themeColor="text1"/>
        </w:rPr>
        <w:t xml:space="preserve">The University of Tennessee Health Science Center serves approximately 3,200 students pursuing degrees and training in health sciences including professional programs such as medicine, dentistry, nursing, </w:t>
      </w:r>
      <w:r w:rsidR="00851B3E" w:rsidRPr="009206BE">
        <w:rPr>
          <w:rFonts w:ascii="Arial" w:hAnsi="Arial" w:cs="Arial"/>
          <w:color w:val="000000" w:themeColor="text1"/>
        </w:rPr>
        <w:t xml:space="preserve">health professions, </w:t>
      </w:r>
      <w:r w:rsidRPr="009206BE">
        <w:rPr>
          <w:rFonts w:ascii="Arial" w:hAnsi="Arial" w:cs="Arial"/>
          <w:color w:val="000000" w:themeColor="text1"/>
        </w:rPr>
        <w:t xml:space="preserve">and pharmacy. </w:t>
      </w:r>
      <w:r w:rsidR="00851B3E" w:rsidRPr="009206BE">
        <w:rPr>
          <w:rFonts w:ascii="Arial" w:hAnsi="Arial" w:cs="Arial"/>
          <w:color w:val="000000" w:themeColor="text1"/>
        </w:rPr>
        <w:t xml:space="preserve"> </w:t>
      </w:r>
      <w:r w:rsidR="008F100A" w:rsidRPr="009206BE">
        <w:rPr>
          <w:rFonts w:ascii="Arial" w:hAnsi="Arial" w:cs="Arial"/>
          <w:color w:val="000000" w:themeColor="text1"/>
        </w:rPr>
        <w:t xml:space="preserve">The student body is made up of primarily graduate and professional students with only </w:t>
      </w:r>
      <w:r w:rsidR="009B6D3F" w:rsidRPr="009206BE">
        <w:rPr>
          <w:rFonts w:ascii="Arial" w:hAnsi="Arial" w:cs="Arial"/>
          <w:color w:val="000000" w:themeColor="text1"/>
        </w:rPr>
        <w:t>9%</w:t>
      </w:r>
      <w:r w:rsidR="008F100A" w:rsidRPr="009206BE">
        <w:rPr>
          <w:rFonts w:ascii="Arial" w:hAnsi="Arial" w:cs="Arial"/>
          <w:color w:val="000000" w:themeColor="text1"/>
        </w:rPr>
        <w:t xml:space="preserve"> of the students enrolled in undergraduate programs. </w:t>
      </w:r>
      <w:r w:rsidR="003669F2" w:rsidRPr="009206BE">
        <w:rPr>
          <w:rFonts w:ascii="Arial" w:hAnsi="Arial" w:cs="Arial"/>
          <w:color w:val="000000" w:themeColor="text1"/>
        </w:rPr>
        <w:t xml:space="preserve"> </w:t>
      </w:r>
      <w:r w:rsidR="008F100A" w:rsidRPr="009206BE">
        <w:rPr>
          <w:rFonts w:ascii="Arial" w:hAnsi="Arial" w:cs="Arial"/>
          <w:color w:val="000000" w:themeColor="text1"/>
        </w:rPr>
        <w:t xml:space="preserve">Undergraduate students transfer to UTHSC as rising juniors or seniors. </w:t>
      </w:r>
    </w:p>
    <w:p w14:paraId="0BF75180" w14:textId="622838AE" w:rsidR="000A127F" w:rsidRPr="009206BE" w:rsidRDefault="000A127F" w:rsidP="000A127F">
      <w:pPr>
        <w:autoSpaceDE w:val="0"/>
        <w:autoSpaceDN w:val="0"/>
        <w:adjustRightInd w:val="0"/>
        <w:spacing w:line="480" w:lineRule="auto"/>
        <w:rPr>
          <w:rFonts w:ascii="Arial" w:hAnsi="Arial" w:cs="Arial"/>
          <w:color w:val="000000" w:themeColor="text1"/>
        </w:rPr>
      </w:pPr>
      <w:r w:rsidRPr="009206BE">
        <w:rPr>
          <w:rFonts w:ascii="Arial" w:hAnsi="Arial" w:cs="Arial"/>
          <w:color w:val="000000" w:themeColor="text1"/>
        </w:rPr>
        <w:tab/>
      </w:r>
      <w:r w:rsidR="00851B3E" w:rsidRPr="009206BE">
        <w:rPr>
          <w:rFonts w:ascii="Arial" w:hAnsi="Arial" w:cs="Arial"/>
          <w:color w:val="000000" w:themeColor="text1"/>
        </w:rPr>
        <w:t>As might be expected, t</w:t>
      </w:r>
      <w:r w:rsidRPr="009206BE">
        <w:rPr>
          <w:rFonts w:ascii="Arial" w:hAnsi="Arial" w:cs="Arial"/>
          <w:color w:val="000000" w:themeColor="text1"/>
        </w:rPr>
        <w:t>he cost of attendance is high making the programs also high-risk.  According to the UTHSC Office of Financial Aid, in academic year 2020, the average debt for dental, medical and pharmacy students was $</w:t>
      </w:r>
      <w:r w:rsidR="00851B3E" w:rsidRPr="009206BE">
        <w:rPr>
          <w:rFonts w:ascii="Arial" w:hAnsi="Arial" w:cs="Arial"/>
          <w:color w:val="000000" w:themeColor="text1"/>
        </w:rPr>
        <w:t>254,000</w:t>
      </w:r>
      <w:r w:rsidRPr="009206BE">
        <w:rPr>
          <w:rFonts w:ascii="Arial" w:hAnsi="Arial" w:cs="Arial"/>
          <w:color w:val="000000" w:themeColor="text1"/>
        </w:rPr>
        <w:t>, $</w:t>
      </w:r>
      <w:r w:rsidR="00851B3E" w:rsidRPr="009206BE">
        <w:rPr>
          <w:rFonts w:ascii="Arial" w:hAnsi="Arial" w:cs="Arial"/>
          <w:color w:val="000000" w:themeColor="text1"/>
        </w:rPr>
        <w:t>175,000</w:t>
      </w:r>
      <w:r w:rsidRPr="009206BE">
        <w:rPr>
          <w:rFonts w:ascii="Arial" w:hAnsi="Arial" w:cs="Arial"/>
          <w:color w:val="000000" w:themeColor="text1"/>
        </w:rPr>
        <w:t>, and $</w:t>
      </w:r>
      <w:r w:rsidR="00851B3E" w:rsidRPr="009206BE">
        <w:rPr>
          <w:rFonts w:ascii="Arial" w:hAnsi="Arial" w:cs="Arial"/>
          <w:color w:val="000000" w:themeColor="text1"/>
        </w:rPr>
        <w:t>143,000</w:t>
      </w:r>
      <w:r w:rsidR="001D1788" w:rsidRPr="009206BE">
        <w:rPr>
          <w:rFonts w:ascii="Arial" w:hAnsi="Arial" w:cs="Arial"/>
          <w:color w:val="000000" w:themeColor="text1"/>
        </w:rPr>
        <w:t>, re</w:t>
      </w:r>
      <w:r w:rsidR="003414B3" w:rsidRPr="009206BE">
        <w:rPr>
          <w:rFonts w:ascii="Arial" w:hAnsi="Arial" w:cs="Arial"/>
          <w:color w:val="000000" w:themeColor="text1"/>
        </w:rPr>
        <w:t>s</w:t>
      </w:r>
      <w:r w:rsidR="001D1788" w:rsidRPr="009206BE">
        <w:rPr>
          <w:rFonts w:ascii="Arial" w:hAnsi="Arial" w:cs="Arial"/>
          <w:color w:val="000000" w:themeColor="text1"/>
        </w:rPr>
        <w:t>pectively</w:t>
      </w:r>
      <w:r w:rsidRPr="009206BE">
        <w:rPr>
          <w:rFonts w:ascii="Arial" w:hAnsi="Arial" w:cs="Arial"/>
          <w:color w:val="000000" w:themeColor="text1"/>
        </w:rPr>
        <w:t>.  The debt levels for first-generation students and Pell recipients w</w:t>
      </w:r>
      <w:r w:rsidR="00CE7163" w:rsidRPr="009206BE">
        <w:rPr>
          <w:rFonts w:ascii="Arial" w:hAnsi="Arial" w:cs="Arial"/>
          <w:color w:val="000000" w:themeColor="text1"/>
        </w:rPr>
        <w:t>ere</w:t>
      </w:r>
      <w:r w:rsidRPr="009206BE">
        <w:rPr>
          <w:rFonts w:ascii="Arial" w:hAnsi="Arial" w:cs="Arial"/>
          <w:color w:val="000000" w:themeColor="text1"/>
        </w:rPr>
        <w:t xml:space="preserve"> higher in all three programs. </w:t>
      </w:r>
    </w:p>
    <w:p w14:paraId="7B4E96A9" w14:textId="35FE91B6" w:rsidR="005A16B9" w:rsidRPr="009206BE" w:rsidRDefault="005A16B9" w:rsidP="000C7AF1">
      <w:pPr>
        <w:autoSpaceDE w:val="0"/>
        <w:autoSpaceDN w:val="0"/>
        <w:adjustRightInd w:val="0"/>
        <w:spacing w:line="480" w:lineRule="auto"/>
        <w:rPr>
          <w:rFonts w:ascii="Arial" w:hAnsi="Arial" w:cs="Arial"/>
          <w:b/>
          <w:bCs/>
          <w:color w:val="000000" w:themeColor="text1"/>
        </w:rPr>
      </w:pPr>
      <w:r w:rsidRPr="009206BE">
        <w:rPr>
          <w:rFonts w:ascii="Arial" w:hAnsi="Arial" w:cs="Arial"/>
          <w:b/>
          <w:bCs/>
          <w:color w:val="000000" w:themeColor="text1"/>
        </w:rPr>
        <w:t>Mental Health Services at UTHSC</w:t>
      </w:r>
    </w:p>
    <w:p w14:paraId="15BBB4E2" w14:textId="5538650E" w:rsidR="003F6668" w:rsidRDefault="008F100A" w:rsidP="00CE7163">
      <w:pPr>
        <w:autoSpaceDE w:val="0"/>
        <w:autoSpaceDN w:val="0"/>
        <w:adjustRightInd w:val="0"/>
        <w:spacing w:line="480" w:lineRule="auto"/>
        <w:ind w:firstLine="720"/>
        <w:rPr>
          <w:rFonts w:ascii="Arial" w:hAnsi="Arial" w:cs="Arial"/>
          <w:color w:val="000000" w:themeColor="text1"/>
        </w:rPr>
      </w:pPr>
      <w:r w:rsidRPr="009206BE">
        <w:rPr>
          <w:rFonts w:ascii="Arial" w:hAnsi="Arial" w:cs="Arial"/>
          <w:color w:val="000000" w:themeColor="text1"/>
        </w:rPr>
        <w:t>Prior to 201</w:t>
      </w:r>
      <w:r w:rsidR="000A2AF1" w:rsidRPr="009206BE">
        <w:rPr>
          <w:rFonts w:ascii="Arial" w:hAnsi="Arial" w:cs="Arial"/>
          <w:color w:val="000000" w:themeColor="text1"/>
        </w:rPr>
        <w:t>7</w:t>
      </w:r>
      <w:r w:rsidRPr="009206BE">
        <w:rPr>
          <w:rFonts w:ascii="Arial" w:hAnsi="Arial" w:cs="Arial"/>
          <w:color w:val="000000" w:themeColor="text1"/>
        </w:rPr>
        <w:t xml:space="preserve">, mental health services were provided </w:t>
      </w:r>
      <w:r w:rsidR="003B5286" w:rsidRPr="009206BE">
        <w:rPr>
          <w:rFonts w:ascii="Arial" w:hAnsi="Arial" w:cs="Arial"/>
          <w:color w:val="000000" w:themeColor="text1"/>
        </w:rPr>
        <w:t xml:space="preserve">by mental health nurse practitioners and clinicians funded through the Student Assistance Program </w:t>
      </w:r>
      <w:r w:rsidRPr="009206BE">
        <w:rPr>
          <w:rFonts w:ascii="Arial" w:hAnsi="Arial" w:cs="Arial"/>
          <w:color w:val="000000" w:themeColor="text1"/>
        </w:rPr>
        <w:t xml:space="preserve">primarily </w:t>
      </w:r>
      <w:r w:rsidR="002B593F" w:rsidRPr="009206BE">
        <w:rPr>
          <w:rFonts w:ascii="Arial" w:hAnsi="Arial" w:cs="Arial"/>
          <w:color w:val="000000" w:themeColor="text1"/>
        </w:rPr>
        <w:t>through</w:t>
      </w:r>
      <w:r w:rsidRPr="009206BE">
        <w:rPr>
          <w:rFonts w:ascii="Arial" w:hAnsi="Arial" w:cs="Arial"/>
          <w:color w:val="000000" w:themeColor="text1"/>
        </w:rPr>
        <w:t xml:space="preserve"> </w:t>
      </w:r>
      <w:r w:rsidR="002B593F" w:rsidRPr="009206BE">
        <w:rPr>
          <w:rFonts w:ascii="Arial" w:hAnsi="Arial" w:cs="Arial"/>
          <w:color w:val="000000" w:themeColor="text1"/>
        </w:rPr>
        <w:t>University</w:t>
      </w:r>
      <w:r w:rsidRPr="009206BE">
        <w:rPr>
          <w:rFonts w:ascii="Arial" w:hAnsi="Arial" w:cs="Arial"/>
          <w:color w:val="000000" w:themeColor="text1"/>
        </w:rPr>
        <w:t xml:space="preserve"> Health Services</w:t>
      </w:r>
      <w:r w:rsidR="00BD67EB" w:rsidRPr="009206BE">
        <w:rPr>
          <w:rFonts w:ascii="Arial" w:hAnsi="Arial" w:cs="Arial"/>
          <w:color w:val="000000" w:themeColor="text1"/>
        </w:rPr>
        <w:t>.  Additionally, t</w:t>
      </w:r>
      <w:r w:rsidR="002B593F" w:rsidRPr="009206BE">
        <w:rPr>
          <w:rFonts w:ascii="Arial" w:hAnsi="Arial" w:cs="Arial"/>
          <w:color w:val="000000" w:themeColor="text1"/>
        </w:rPr>
        <w:t xml:space="preserve">he Office of Student Academic Support </w:t>
      </w:r>
      <w:r w:rsidR="00342D6D" w:rsidRPr="009206BE">
        <w:rPr>
          <w:rFonts w:ascii="Arial" w:hAnsi="Arial" w:cs="Arial"/>
          <w:color w:val="000000" w:themeColor="text1"/>
        </w:rPr>
        <w:t>Services and Inclusion (SASSI)</w:t>
      </w:r>
      <w:r w:rsidR="00E21111" w:rsidRPr="009206BE">
        <w:rPr>
          <w:rFonts w:ascii="Arial" w:hAnsi="Arial" w:cs="Arial"/>
          <w:color w:val="000000" w:themeColor="text1"/>
        </w:rPr>
        <w:t>, our academic support office,</w:t>
      </w:r>
      <w:r w:rsidR="00342D6D" w:rsidRPr="009206BE">
        <w:rPr>
          <w:rFonts w:ascii="Arial" w:hAnsi="Arial" w:cs="Arial"/>
          <w:color w:val="000000" w:themeColor="text1"/>
        </w:rPr>
        <w:t xml:space="preserve"> provide</w:t>
      </w:r>
      <w:r w:rsidR="00BD67EB" w:rsidRPr="009206BE">
        <w:rPr>
          <w:rFonts w:ascii="Arial" w:hAnsi="Arial" w:cs="Arial"/>
          <w:color w:val="000000" w:themeColor="text1"/>
        </w:rPr>
        <w:t xml:space="preserve">d </w:t>
      </w:r>
      <w:r w:rsidR="00E21111" w:rsidRPr="009206BE">
        <w:rPr>
          <w:rFonts w:ascii="Arial" w:hAnsi="Arial" w:cs="Arial"/>
          <w:color w:val="000000" w:themeColor="text1"/>
        </w:rPr>
        <w:t xml:space="preserve">limited </w:t>
      </w:r>
      <w:r w:rsidR="00BD67EB" w:rsidRPr="009206BE">
        <w:rPr>
          <w:rFonts w:ascii="Arial" w:hAnsi="Arial" w:cs="Arial"/>
          <w:color w:val="000000" w:themeColor="text1"/>
        </w:rPr>
        <w:t>mental health services with one</w:t>
      </w:r>
      <w:r w:rsidR="00CE7163" w:rsidRPr="009206BE">
        <w:rPr>
          <w:rFonts w:ascii="Arial" w:hAnsi="Arial" w:cs="Arial"/>
          <w:color w:val="000000" w:themeColor="text1"/>
        </w:rPr>
        <w:t>,</w:t>
      </w:r>
      <w:r w:rsidR="00BD67EB" w:rsidRPr="009206BE">
        <w:rPr>
          <w:rFonts w:ascii="Arial" w:hAnsi="Arial" w:cs="Arial"/>
          <w:color w:val="000000" w:themeColor="text1"/>
        </w:rPr>
        <w:t xml:space="preserve"> half-time </w:t>
      </w:r>
      <w:r w:rsidR="006A390B" w:rsidRPr="009206BE">
        <w:rPr>
          <w:rFonts w:ascii="Arial" w:hAnsi="Arial" w:cs="Arial"/>
          <w:color w:val="000000" w:themeColor="text1"/>
        </w:rPr>
        <w:t>counselor.</w:t>
      </w:r>
    </w:p>
    <w:p w14:paraId="6F89AAAA" w14:textId="0F654122" w:rsidR="00634F6D" w:rsidRDefault="00634F6D" w:rsidP="00CE7163">
      <w:pPr>
        <w:autoSpaceDE w:val="0"/>
        <w:autoSpaceDN w:val="0"/>
        <w:adjustRightInd w:val="0"/>
        <w:spacing w:line="480" w:lineRule="auto"/>
        <w:ind w:firstLine="720"/>
        <w:rPr>
          <w:rFonts w:ascii="Arial" w:hAnsi="Arial" w:cs="Arial"/>
          <w:color w:val="000000" w:themeColor="text1"/>
        </w:rPr>
      </w:pPr>
    </w:p>
    <w:p w14:paraId="3A80751E" w14:textId="77777777" w:rsidR="00634F6D" w:rsidRPr="009206BE" w:rsidRDefault="00634F6D" w:rsidP="00CE7163">
      <w:pPr>
        <w:autoSpaceDE w:val="0"/>
        <w:autoSpaceDN w:val="0"/>
        <w:adjustRightInd w:val="0"/>
        <w:spacing w:line="480" w:lineRule="auto"/>
        <w:ind w:firstLine="720"/>
        <w:rPr>
          <w:rFonts w:ascii="Arial" w:hAnsi="Arial" w:cs="Arial"/>
          <w:color w:val="000000" w:themeColor="text1"/>
        </w:rPr>
      </w:pPr>
    </w:p>
    <w:p w14:paraId="53CCAC77" w14:textId="3843E22B" w:rsidR="003F6668" w:rsidRPr="009206BE" w:rsidRDefault="003F6668" w:rsidP="000C7AF1">
      <w:pPr>
        <w:spacing w:line="480" w:lineRule="auto"/>
        <w:jc w:val="center"/>
        <w:rPr>
          <w:rFonts w:ascii="Arial" w:hAnsi="Arial" w:cs="Arial"/>
          <w:b/>
          <w:bCs/>
          <w:color w:val="000000" w:themeColor="text1"/>
        </w:rPr>
      </w:pPr>
      <w:r w:rsidRPr="009206BE">
        <w:rPr>
          <w:rFonts w:ascii="Arial" w:hAnsi="Arial" w:cs="Arial"/>
          <w:b/>
          <w:bCs/>
          <w:color w:val="000000" w:themeColor="text1"/>
        </w:rPr>
        <w:t>The Call to Action</w:t>
      </w:r>
    </w:p>
    <w:p w14:paraId="2E277CB7" w14:textId="5D4BC1DD" w:rsidR="00807840" w:rsidRPr="009206BE" w:rsidRDefault="00807840" w:rsidP="00A1764F">
      <w:pPr>
        <w:spacing w:line="480" w:lineRule="auto"/>
        <w:rPr>
          <w:rFonts w:ascii="Arial" w:hAnsi="Arial" w:cs="Arial"/>
          <w:color w:val="000000" w:themeColor="text1"/>
        </w:rPr>
      </w:pPr>
      <w:r w:rsidRPr="009206BE">
        <w:rPr>
          <w:rFonts w:ascii="Arial" w:hAnsi="Arial" w:cs="Arial"/>
          <w:color w:val="000000" w:themeColor="text1"/>
        </w:rPr>
        <w:lastRenderedPageBreak/>
        <w:tab/>
        <w:t xml:space="preserve">After a </w:t>
      </w:r>
      <w:r w:rsidR="00233C7C" w:rsidRPr="009206BE">
        <w:rPr>
          <w:rFonts w:ascii="Arial" w:hAnsi="Arial" w:cs="Arial"/>
          <w:color w:val="000000" w:themeColor="text1"/>
        </w:rPr>
        <w:t xml:space="preserve">significant change in personnel in University Health Services, </w:t>
      </w:r>
      <w:r w:rsidR="0023440C" w:rsidRPr="009206BE">
        <w:rPr>
          <w:rFonts w:ascii="Arial" w:hAnsi="Arial" w:cs="Arial"/>
          <w:color w:val="000000" w:themeColor="text1"/>
        </w:rPr>
        <w:t>i</w:t>
      </w:r>
      <w:r w:rsidR="00293C3B" w:rsidRPr="009206BE">
        <w:rPr>
          <w:rFonts w:ascii="Arial" w:hAnsi="Arial" w:cs="Arial"/>
          <w:color w:val="000000" w:themeColor="text1"/>
        </w:rPr>
        <w:t xml:space="preserve">t became glaringly obvious that </w:t>
      </w:r>
      <w:r w:rsidR="00233C7C" w:rsidRPr="009206BE">
        <w:rPr>
          <w:rFonts w:ascii="Arial" w:hAnsi="Arial" w:cs="Arial"/>
          <w:color w:val="000000" w:themeColor="text1"/>
        </w:rPr>
        <w:t xml:space="preserve">gaps </w:t>
      </w:r>
      <w:r w:rsidR="00293C3B" w:rsidRPr="009206BE">
        <w:rPr>
          <w:rFonts w:ascii="Arial" w:hAnsi="Arial" w:cs="Arial"/>
          <w:color w:val="000000" w:themeColor="text1"/>
        </w:rPr>
        <w:t xml:space="preserve">existed </w:t>
      </w:r>
      <w:r w:rsidR="00233C7C" w:rsidRPr="009206BE">
        <w:rPr>
          <w:rFonts w:ascii="Arial" w:hAnsi="Arial" w:cs="Arial"/>
          <w:color w:val="000000" w:themeColor="text1"/>
        </w:rPr>
        <w:t>in service to students who had need for medical management and mental health counseling</w:t>
      </w:r>
      <w:r w:rsidR="00874C84" w:rsidRPr="009206BE">
        <w:rPr>
          <w:rFonts w:ascii="Arial" w:hAnsi="Arial" w:cs="Arial"/>
          <w:color w:val="000000" w:themeColor="text1"/>
        </w:rPr>
        <w:t xml:space="preserve">.  Students were struggling to access services and UHS and SASSI were stretched to provide the needed services.  </w:t>
      </w:r>
      <w:r w:rsidR="00A93298" w:rsidRPr="009206BE">
        <w:rPr>
          <w:rFonts w:ascii="Arial" w:hAnsi="Arial" w:cs="Arial"/>
          <w:color w:val="000000" w:themeColor="text1"/>
        </w:rPr>
        <w:t xml:space="preserve">We recognized the need to call upon </w:t>
      </w:r>
      <w:r w:rsidR="00286DBE" w:rsidRPr="009206BE">
        <w:rPr>
          <w:rFonts w:ascii="Arial" w:hAnsi="Arial" w:cs="Arial"/>
          <w:color w:val="000000" w:themeColor="text1"/>
        </w:rPr>
        <w:t xml:space="preserve">national </w:t>
      </w:r>
      <w:r w:rsidR="00A93298" w:rsidRPr="009206BE">
        <w:rPr>
          <w:rFonts w:ascii="Arial" w:hAnsi="Arial" w:cs="Arial"/>
          <w:color w:val="000000" w:themeColor="text1"/>
        </w:rPr>
        <w:t>experts to help us build the appropriate programming and services for our student population.</w:t>
      </w:r>
    </w:p>
    <w:p w14:paraId="3E8BE77F" w14:textId="5D21C1D7" w:rsidR="00FC1AE2" w:rsidRPr="009206BE" w:rsidRDefault="00FC1AE2" w:rsidP="000C7AF1">
      <w:pPr>
        <w:spacing w:line="480" w:lineRule="auto"/>
        <w:jc w:val="center"/>
        <w:rPr>
          <w:rFonts w:ascii="Arial" w:hAnsi="Arial" w:cs="Arial"/>
          <w:b/>
          <w:bCs/>
          <w:color w:val="000000" w:themeColor="text1"/>
        </w:rPr>
      </w:pPr>
      <w:r w:rsidRPr="009206BE">
        <w:rPr>
          <w:rFonts w:ascii="Arial" w:hAnsi="Arial" w:cs="Arial"/>
          <w:b/>
          <w:bCs/>
          <w:color w:val="000000" w:themeColor="text1"/>
        </w:rPr>
        <w:t xml:space="preserve">Shoring Up Mental Health Services – Responding to the </w:t>
      </w:r>
      <w:r w:rsidR="00E21111" w:rsidRPr="009206BE">
        <w:rPr>
          <w:rFonts w:ascii="Arial" w:hAnsi="Arial" w:cs="Arial"/>
          <w:b/>
          <w:bCs/>
          <w:color w:val="000000" w:themeColor="text1"/>
        </w:rPr>
        <w:t>E</w:t>
      </w:r>
      <w:r w:rsidRPr="009206BE">
        <w:rPr>
          <w:rFonts w:ascii="Arial" w:hAnsi="Arial" w:cs="Arial"/>
          <w:b/>
          <w:bCs/>
          <w:color w:val="000000" w:themeColor="text1"/>
        </w:rPr>
        <w:t>xperts</w:t>
      </w:r>
    </w:p>
    <w:p w14:paraId="34FB8199" w14:textId="5FEFD931" w:rsidR="00533D63" w:rsidRPr="009206BE" w:rsidRDefault="00533D63" w:rsidP="000C7AF1">
      <w:pPr>
        <w:autoSpaceDE w:val="0"/>
        <w:autoSpaceDN w:val="0"/>
        <w:adjustRightInd w:val="0"/>
        <w:spacing w:line="480" w:lineRule="auto"/>
        <w:rPr>
          <w:rFonts w:ascii="Arial" w:hAnsi="Arial" w:cs="Arial"/>
          <w:b/>
          <w:bCs/>
          <w:color w:val="000000" w:themeColor="text1"/>
        </w:rPr>
      </w:pPr>
      <w:r w:rsidRPr="009206BE">
        <w:rPr>
          <w:rFonts w:ascii="Arial" w:hAnsi="Arial" w:cs="Arial"/>
          <w:b/>
          <w:bCs/>
          <w:color w:val="000000" w:themeColor="text1"/>
        </w:rPr>
        <w:t xml:space="preserve">NaBITA and </w:t>
      </w:r>
      <w:r w:rsidR="00C12665" w:rsidRPr="009206BE">
        <w:rPr>
          <w:rFonts w:ascii="Arial" w:hAnsi="Arial" w:cs="Arial"/>
          <w:b/>
          <w:bCs/>
          <w:color w:val="000000" w:themeColor="text1"/>
        </w:rPr>
        <w:t>NCHERM</w:t>
      </w:r>
    </w:p>
    <w:p w14:paraId="0D9C004C" w14:textId="176F376B" w:rsidR="00C024D7" w:rsidRPr="009206BE" w:rsidRDefault="002403B5" w:rsidP="000C7AF1">
      <w:pPr>
        <w:autoSpaceDE w:val="0"/>
        <w:autoSpaceDN w:val="0"/>
        <w:adjustRightInd w:val="0"/>
        <w:spacing w:line="480" w:lineRule="auto"/>
        <w:ind w:firstLine="720"/>
        <w:rPr>
          <w:rFonts w:ascii="Arial" w:hAnsi="Arial" w:cs="Arial"/>
          <w:color w:val="000000" w:themeColor="text1"/>
        </w:rPr>
      </w:pPr>
      <w:r w:rsidRPr="009206BE">
        <w:rPr>
          <w:rFonts w:ascii="Arial" w:hAnsi="Arial" w:cs="Arial"/>
          <w:color w:val="000000" w:themeColor="text1"/>
        </w:rPr>
        <w:t>A</w:t>
      </w:r>
      <w:r w:rsidR="002377F7" w:rsidRPr="009206BE">
        <w:rPr>
          <w:rFonts w:ascii="Arial" w:hAnsi="Arial" w:cs="Arial"/>
          <w:color w:val="000000" w:themeColor="text1"/>
        </w:rPr>
        <w:t>s a first step, a</w:t>
      </w:r>
      <w:r w:rsidRPr="009206BE">
        <w:rPr>
          <w:rFonts w:ascii="Arial" w:hAnsi="Arial" w:cs="Arial"/>
          <w:color w:val="000000" w:themeColor="text1"/>
        </w:rPr>
        <w:t xml:space="preserve"> consultant from NaBITA w</w:t>
      </w:r>
      <w:r w:rsidR="007A4638" w:rsidRPr="009206BE">
        <w:rPr>
          <w:rFonts w:ascii="Arial" w:hAnsi="Arial" w:cs="Arial"/>
          <w:color w:val="000000" w:themeColor="text1"/>
        </w:rPr>
        <w:t>as engaged</w:t>
      </w:r>
      <w:r w:rsidR="00CD42E0" w:rsidRPr="009206BE">
        <w:rPr>
          <w:rFonts w:ascii="Arial" w:hAnsi="Arial" w:cs="Arial"/>
          <w:color w:val="000000" w:themeColor="text1"/>
        </w:rPr>
        <w:t xml:space="preserve"> to train </w:t>
      </w:r>
      <w:r w:rsidRPr="009206BE">
        <w:rPr>
          <w:rFonts w:ascii="Arial" w:hAnsi="Arial" w:cs="Arial"/>
          <w:color w:val="000000" w:themeColor="text1"/>
        </w:rPr>
        <w:t>administrators</w:t>
      </w:r>
      <w:r w:rsidR="00CD42E0" w:rsidRPr="009206BE">
        <w:rPr>
          <w:rFonts w:ascii="Arial" w:hAnsi="Arial" w:cs="Arial"/>
          <w:color w:val="000000" w:themeColor="text1"/>
        </w:rPr>
        <w:t xml:space="preserve">, faculty, and the </w:t>
      </w:r>
      <w:r w:rsidR="00E3013F" w:rsidRPr="009206BE">
        <w:rPr>
          <w:rFonts w:ascii="Arial" w:hAnsi="Arial" w:cs="Arial"/>
          <w:color w:val="000000" w:themeColor="text1"/>
        </w:rPr>
        <w:t>behavioral intervention team</w:t>
      </w:r>
      <w:r w:rsidR="004D1B66" w:rsidRPr="009206BE">
        <w:rPr>
          <w:rFonts w:ascii="Arial" w:hAnsi="Arial" w:cs="Arial"/>
          <w:color w:val="000000" w:themeColor="text1"/>
        </w:rPr>
        <w:t xml:space="preserve"> in best practices for students at risk</w:t>
      </w:r>
      <w:r w:rsidR="00E3013F" w:rsidRPr="009206BE">
        <w:rPr>
          <w:rFonts w:ascii="Arial" w:hAnsi="Arial" w:cs="Arial"/>
          <w:color w:val="000000" w:themeColor="text1"/>
        </w:rPr>
        <w:t xml:space="preserve">. During </w:t>
      </w:r>
      <w:r w:rsidRPr="009206BE">
        <w:rPr>
          <w:rFonts w:ascii="Arial" w:hAnsi="Arial" w:cs="Arial"/>
          <w:color w:val="000000" w:themeColor="text1"/>
        </w:rPr>
        <w:t>conversations</w:t>
      </w:r>
      <w:r w:rsidR="00E3013F" w:rsidRPr="009206BE">
        <w:rPr>
          <w:rFonts w:ascii="Arial" w:hAnsi="Arial" w:cs="Arial"/>
          <w:color w:val="000000" w:themeColor="text1"/>
        </w:rPr>
        <w:t xml:space="preserve"> with the consultant, it became evident that training alon</w:t>
      </w:r>
      <w:r w:rsidRPr="009206BE">
        <w:rPr>
          <w:rFonts w:ascii="Arial" w:hAnsi="Arial" w:cs="Arial"/>
          <w:color w:val="000000" w:themeColor="text1"/>
        </w:rPr>
        <w:t>e</w:t>
      </w:r>
      <w:r w:rsidR="00ED5B64" w:rsidRPr="009206BE">
        <w:rPr>
          <w:rFonts w:ascii="Arial" w:hAnsi="Arial" w:cs="Arial"/>
          <w:color w:val="000000" w:themeColor="text1"/>
        </w:rPr>
        <w:t xml:space="preserve"> was insufficient</w:t>
      </w:r>
      <w:r w:rsidR="007A4638" w:rsidRPr="009206BE">
        <w:rPr>
          <w:rFonts w:ascii="Arial" w:hAnsi="Arial" w:cs="Arial"/>
          <w:color w:val="000000" w:themeColor="text1"/>
        </w:rPr>
        <w:t>; we needed a closer look at campus services</w:t>
      </w:r>
      <w:r w:rsidR="00ED5B64" w:rsidRPr="009206BE">
        <w:rPr>
          <w:rFonts w:ascii="Arial" w:hAnsi="Arial" w:cs="Arial"/>
          <w:color w:val="000000" w:themeColor="text1"/>
        </w:rPr>
        <w:t xml:space="preserve">. </w:t>
      </w:r>
      <w:r w:rsidRPr="009206BE">
        <w:rPr>
          <w:rFonts w:ascii="Arial" w:hAnsi="Arial" w:cs="Arial"/>
          <w:color w:val="000000" w:themeColor="text1"/>
        </w:rPr>
        <w:t xml:space="preserve"> </w:t>
      </w:r>
      <w:r w:rsidR="00ED5B64" w:rsidRPr="009206BE">
        <w:rPr>
          <w:rFonts w:ascii="Arial" w:hAnsi="Arial" w:cs="Arial"/>
          <w:color w:val="000000" w:themeColor="text1"/>
        </w:rPr>
        <w:t xml:space="preserve">We </w:t>
      </w:r>
      <w:r w:rsidRPr="009206BE">
        <w:rPr>
          <w:rFonts w:ascii="Arial" w:hAnsi="Arial" w:cs="Arial"/>
          <w:color w:val="000000" w:themeColor="text1"/>
        </w:rPr>
        <w:t xml:space="preserve">then </w:t>
      </w:r>
      <w:r w:rsidR="00ED5B64" w:rsidRPr="009206BE">
        <w:rPr>
          <w:rFonts w:ascii="Arial" w:hAnsi="Arial" w:cs="Arial"/>
          <w:color w:val="000000" w:themeColor="text1"/>
        </w:rPr>
        <w:t>engaged NaBITA</w:t>
      </w:r>
      <w:r w:rsidRPr="009206BE">
        <w:rPr>
          <w:rFonts w:ascii="Arial" w:hAnsi="Arial" w:cs="Arial"/>
          <w:color w:val="000000" w:themeColor="text1"/>
        </w:rPr>
        <w:t>/</w:t>
      </w:r>
      <w:r w:rsidR="00ED5B64" w:rsidRPr="009206BE">
        <w:rPr>
          <w:rFonts w:ascii="Arial" w:hAnsi="Arial" w:cs="Arial"/>
          <w:color w:val="000000" w:themeColor="text1"/>
        </w:rPr>
        <w:t xml:space="preserve">NCHERM to </w:t>
      </w:r>
      <w:r w:rsidR="00BB12FE" w:rsidRPr="009206BE">
        <w:rPr>
          <w:rFonts w:ascii="Arial" w:hAnsi="Arial" w:cs="Arial"/>
          <w:color w:val="000000" w:themeColor="text1"/>
        </w:rPr>
        <w:t>complete an</w:t>
      </w:r>
      <w:r w:rsidR="003F6668" w:rsidRPr="009206BE">
        <w:rPr>
          <w:rFonts w:ascii="Arial" w:hAnsi="Arial" w:cs="Arial"/>
          <w:color w:val="000000" w:themeColor="text1"/>
        </w:rPr>
        <w:t xml:space="preserve"> audit of UTHSC </w:t>
      </w:r>
      <w:r w:rsidR="00C024D7" w:rsidRPr="009206BE">
        <w:rPr>
          <w:rFonts w:ascii="Arial" w:hAnsi="Arial" w:cs="Arial"/>
          <w:color w:val="000000" w:themeColor="text1"/>
        </w:rPr>
        <w:t xml:space="preserve">campus-wide </w:t>
      </w:r>
      <w:r w:rsidR="003F6668" w:rsidRPr="009206BE">
        <w:rPr>
          <w:rFonts w:ascii="Arial" w:hAnsi="Arial" w:cs="Arial"/>
          <w:color w:val="000000" w:themeColor="text1"/>
        </w:rPr>
        <w:t xml:space="preserve">counseling services. The audit was completed over two days and included small group interviews across all colleges/programs with over 70 individuals including deans, administration and students. </w:t>
      </w:r>
      <w:r w:rsidR="003669F2" w:rsidRPr="009206BE">
        <w:rPr>
          <w:rFonts w:ascii="Arial" w:hAnsi="Arial" w:cs="Arial"/>
          <w:color w:val="000000" w:themeColor="text1"/>
        </w:rPr>
        <w:t xml:space="preserve"> Informed by</w:t>
      </w:r>
      <w:r w:rsidR="003F6668" w:rsidRPr="009206BE">
        <w:rPr>
          <w:rFonts w:ascii="Arial" w:hAnsi="Arial" w:cs="Arial"/>
          <w:color w:val="000000" w:themeColor="text1"/>
        </w:rPr>
        <w:t xml:space="preserve"> the interviews and anonymous surveys, NaBITA/NCHERM </w:t>
      </w:r>
      <w:r w:rsidR="00C024D7" w:rsidRPr="009206BE">
        <w:rPr>
          <w:rFonts w:ascii="Arial" w:hAnsi="Arial" w:cs="Arial"/>
          <w:color w:val="000000" w:themeColor="text1"/>
        </w:rPr>
        <w:t xml:space="preserve">consultants </w:t>
      </w:r>
      <w:r w:rsidR="003F6668" w:rsidRPr="009206BE">
        <w:rPr>
          <w:rFonts w:ascii="Arial" w:hAnsi="Arial" w:cs="Arial"/>
          <w:color w:val="000000" w:themeColor="text1"/>
        </w:rPr>
        <w:t xml:space="preserve">recommended </w:t>
      </w:r>
      <w:r w:rsidR="00C024D7" w:rsidRPr="009206BE">
        <w:rPr>
          <w:rFonts w:ascii="Arial" w:hAnsi="Arial" w:cs="Arial"/>
          <w:color w:val="000000" w:themeColor="text1"/>
        </w:rPr>
        <w:t>the following:</w:t>
      </w:r>
    </w:p>
    <w:p w14:paraId="54DBC4AC" w14:textId="1844E449" w:rsidR="00BF6455" w:rsidRPr="009206BE" w:rsidRDefault="00BF6455" w:rsidP="00BF6455">
      <w:pPr>
        <w:pStyle w:val="ListParagraph"/>
        <w:numPr>
          <w:ilvl w:val="0"/>
          <w:numId w:val="6"/>
        </w:numPr>
        <w:autoSpaceDE w:val="0"/>
        <w:autoSpaceDN w:val="0"/>
        <w:adjustRightInd w:val="0"/>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Immediately hire three new clinical staff</w:t>
      </w:r>
      <w:r w:rsidR="002377F7" w:rsidRPr="009206BE">
        <w:rPr>
          <w:rFonts w:ascii="Arial" w:eastAsia="Times New Roman" w:hAnsi="Arial" w:cs="Arial"/>
          <w:color w:val="000000" w:themeColor="text1"/>
          <w:sz w:val="24"/>
          <w:szCs w:val="24"/>
        </w:rPr>
        <w:t>:</w:t>
      </w:r>
      <w:r w:rsidRPr="009206BE">
        <w:rPr>
          <w:rFonts w:ascii="Arial" w:eastAsia="Times New Roman" w:hAnsi="Arial" w:cs="Arial"/>
          <w:color w:val="000000" w:themeColor="text1"/>
          <w:sz w:val="24"/>
          <w:szCs w:val="24"/>
        </w:rPr>
        <w:t xml:space="preserve"> </w:t>
      </w:r>
      <w:r w:rsidR="003F6668" w:rsidRPr="009206BE">
        <w:rPr>
          <w:rFonts w:ascii="Arial" w:eastAsia="Times New Roman" w:hAnsi="Arial" w:cs="Arial"/>
          <w:color w:val="000000" w:themeColor="text1"/>
          <w:sz w:val="24"/>
          <w:szCs w:val="24"/>
        </w:rPr>
        <w:t xml:space="preserve">two full-time </w:t>
      </w:r>
      <w:r w:rsidR="00A937D0" w:rsidRPr="009206BE">
        <w:rPr>
          <w:rFonts w:ascii="Arial" w:eastAsia="Times New Roman" w:hAnsi="Arial" w:cs="Arial"/>
          <w:color w:val="000000" w:themeColor="text1"/>
          <w:sz w:val="24"/>
          <w:szCs w:val="24"/>
        </w:rPr>
        <w:t>masters’ level</w:t>
      </w:r>
      <w:r w:rsidR="00DC7302" w:rsidRPr="009206BE">
        <w:rPr>
          <w:rFonts w:ascii="Arial" w:eastAsia="Times New Roman" w:hAnsi="Arial" w:cs="Arial"/>
          <w:color w:val="000000" w:themeColor="text1"/>
          <w:sz w:val="24"/>
          <w:szCs w:val="24"/>
        </w:rPr>
        <w:t>,</w:t>
      </w:r>
      <w:r w:rsidR="00A937D0" w:rsidRPr="009206BE">
        <w:rPr>
          <w:rFonts w:ascii="Arial" w:eastAsia="Times New Roman" w:hAnsi="Arial" w:cs="Arial"/>
          <w:color w:val="000000" w:themeColor="text1"/>
          <w:sz w:val="24"/>
          <w:szCs w:val="24"/>
        </w:rPr>
        <w:t xml:space="preserve"> licensed mental health </w:t>
      </w:r>
      <w:r w:rsidR="003F6668" w:rsidRPr="009206BE">
        <w:rPr>
          <w:rFonts w:ascii="Arial" w:eastAsia="Times New Roman" w:hAnsi="Arial" w:cs="Arial"/>
          <w:color w:val="000000" w:themeColor="text1"/>
          <w:sz w:val="24"/>
          <w:szCs w:val="24"/>
        </w:rPr>
        <w:t>counselors and a case manager</w:t>
      </w:r>
      <w:r w:rsidR="002C450B">
        <w:rPr>
          <w:rFonts w:ascii="Arial" w:eastAsia="Times New Roman" w:hAnsi="Arial" w:cs="Arial"/>
          <w:color w:val="000000" w:themeColor="text1"/>
          <w:sz w:val="24"/>
          <w:szCs w:val="24"/>
        </w:rPr>
        <w:t>;</w:t>
      </w:r>
      <w:r w:rsidR="003F6668" w:rsidRPr="009206BE">
        <w:rPr>
          <w:rFonts w:ascii="Arial" w:eastAsia="Times New Roman" w:hAnsi="Arial" w:cs="Arial"/>
          <w:color w:val="000000" w:themeColor="text1"/>
          <w:sz w:val="24"/>
          <w:szCs w:val="24"/>
        </w:rPr>
        <w:t xml:space="preserve"> </w:t>
      </w:r>
      <w:r w:rsidR="00516BE0" w:rsidRPr="009206BE">
        <w:rPr>
          <w:rFonts w:ascii="Arial" w:eastAsia="Times New Roman" w:hAnsi="Arial" w:cs="Arial"/>
          <w:color w:val="000000" w:themeColor="text1"/>
          <w:sz w:val="24"/>
          <w:szCs w:val="24"/>
        </w:rPr>
        <w:t xml:space="preserve"> </w:t>
      </w:r>
    </w:p>
    <w:p w14:paraId="64AD1CD7" w14:textId="05894E85" w:rsidR="00101099" w:rsidRPr="009206BE" w:rsidRDefault="00BF6455" w:rsidP="00BF6455">
      <w:pPr>
        <w:pStyle w:val="ListParagraph"/>
        <w:numPr>
          <w:ilvl w:val="0"/>
          <w:numId w:val="6"/>
        </w:numPr>
        <w:autoSpaceDE w:val="0"/>
        <w:autoSpaceDN w:val="0"/>
        <w:adjustRightInd w:val="0"/>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House the new staff in SASSI.</w:t>
      </w:r>
      <w:r w:rsidR="00ED4DCD" w:rsidRPr="009206BE">
        <w:rPr>
          <w:rFonts w:ascii="Arial" w:eastAsia="Times New Roman" w:hAnsi="Arial" w:cs="Arial"/>
          <w:color w:val="000000" w:themeColor="text1"/>
          <w:sz w:val="24"/>
          <w:szCs w:val="24"/>
        </w:rPr>
        <w:t xml:space="preserve"> </w:t>
      </w:r>
      <w:r w:rsidR="00BB12FE" w:rsidRPr="009206BE">
        <w:rPr>
          <w:rFonts w:ascii="Arial" w:eastAsia="Times New Roman" w:hAnsi="Arial" w:cs="Arial"/>
          <w:color w:val="000000" w:themeColor="text1"/>
          <w:sz w:val="24"/>
          <w:szCs w:val="24"/>
        </w:rPr>
        <w:t>D</w:t>
      </w:r>
      <w:r w:rsidR="003F6668" w:rsidRPr="009206BE">
        <w:rPr>
          <w:rFonts w:ascii="Arial" w:eastAsia="Times New Roman" w:hAnsi="Arial" w:cs="Arial"/>
          <w:color w:val="000000" w:themeColor="text1"/>
          <w:sz w:val="24"/>
          <w:szCs w:val="24"/>
        </w:rPr>
        <w:t>uring interviews</w:t>
      </w:r>
      <w:r w:rsidR="00BB12FE" w:rsidRPr="009206BE">
        <w:rPr>
          <w:rFonts w:ascii="Arial" w:eastAsia="Times New Roman" w:hAnsi="Arial" w:cs="Arial"/>
          <w:color w:val="000000" w:themeColor="text1"/>
          <w:sz w:val="24"/>
          <w:szCs w:val="24"/>
        </w:rPr>
        <w:t xml:space="preserve"> with students</w:t>
      </w:r>
      <w:r w:rsidR="003F6668" w:rsidRPr="009206BE">
        <w:rPr>
          <w:rFonts w:ascii="Arial" w:eastAsia="Times New Roman" w:hAnsi="Arial" w:cs="Arial"/>
          <w:color w:val="000000" w:themeColor="text1"/>
          <w:sz w:val="24"/>
          <w:szCs w:val="24"/>
        </w:rPr>
        <w:t xml:space="preserve">, SASSI was identified as </w:t>
      </w:r>
      <w:r w:rsidR="00997395" w:rsidRPr="009206BE">
        <w:rPr>
          <w:rFonts w:ascii="Arial" w:eastAsia="Times New Roman" w:hAnsi="Arial" w:cs="Arial"/>
          <w:color w:val="000000" w:themeColor="text1"/>
          <w:sz w:val="24"/>
          <w:szCs w:val="24"/>
        </w:rPr>
        <w:t>the</w:t>
      </w:r>
      <w:r w:rsidR="003F6668" w:rsidRPr="009206BE">
        <w:rPr>
          <w:rFonts w:ascii="Arial" w:eastAsia="Times New Roman" w:hAnsi="Arial" w:cs="Arial"/>
          <w:color w:val="000000" w:themeColor="text1"/>
          <w:sz w:val="24"/>
          <w:szCs w:val="24"/>
        </w:rPr>
        <w:t xml:space="preserve"> office where students felt </w:t>
      </w:r>
      <w:r w:rsidR="00DC7302" w:rsidRPr="009206BE">
        <w:rPr>
          <w:rFonts w:ascii="Arial" w:eastAsia="Times New Roman" w:hAnsi="Arial" w:cs="Arial"/>
          <w:color w:val="000000" w:themeColor="text1"/>
          <w:sz w:val="24"/>
          <w:szCs w:val="24"/>
        </w:rPr>
        <w:t xml:space="preserve">most </w:t>
      </w:r>
      <w:r w:rsidR="003F6668" w:rsidRPr="009206BE">
        <w:rPr>
          <w:rFonts w:ascii="Arial" w:eastAsia="Times New Roman" w:hAnsi="Arial" w:cs="Arial"/>
          <w:color w:val="000000" w:themeColor="text1"/>
          <w:sz w:val="24"/>
          <w:szCs w:val="24"/>
        </w:rPr>
        <w:t xml:space="preserve">comfortable accessing services, even at this level, for academic and counseling support. </w:t>
      </w:r>
      <w:r w:rsidR="00825D0A">
        <w:rPr>
          <w:rFonts w:ascii="Arial" w:eastAsia="Times New Roman" w:hAnsi="Arial" w:cs="Arial"/>
          <w:color w:val="000000" w:themeColor="text1"/>
          <w:sz w:val="24"/>
          <w:szCs w:val="24"/>
        </w:rPr>
        <w:t>C</w:t>
      </w:r>
      <w:r w:rsidR="00825D0A" w:rsidRPr="009206BE">
        <w:rPr>
          <w:rFonts w:ascii="Arial" w:eastAsia="Times New Roman" w:hAnsi="Arial" w:cs="Arial"/>
          <w:color w:val="000000" w:themeColor="text1"/>
          <w:sz w:val="24"/>
          <w:szCs w:val="24"/>
        </w:rPr>
        <w:t xml:space="preserve">ounselors should be assigned to SASSI </w:t>
      </w:r>
      <w:r w:rsidR="00825D0A">
        <w:rPr>
          <w:rFonts w:ascii="Arial" w:eastAsia="Times New Roman" w:hAnsi="Arial" w:cs="Arial"/>
          <w:color w:val="000000" w:themeColor="text1"/>
          <w:sz w:val="24"/>
          <w:szCs w:val="24"/>
        </w:rPr>
        <w:t>(d</w:t>
      </w:r>
      <w:r w:rsidR="003F6668" w:rsidRPr="009206BE">
        <w:rPr>
          <w:rFonts w:ascii="Arial" w:eastAsia="Times New Roman" w:hAnsi="Arial" w:cs="Arial"/>
          <w:color w:val="000000" w:themeColor="text1"/>
          <w:sz w:val="24"/>
          <w:szCs w:val="24"/>
        </w:rPr>
        <w:t xml:space="preserve">ue to relationships </w:t>
      </w:r>
      <w:r w:rsidR="003F6668" w:rsidRPr="009206BE">
        <w:rPr>
          <w:rFonts w:ascii="Arial" w:eastAsia="Times New Roman" w:hAnsi="Arial" w:cs="Arial"/>
          <w:color w:val="000000" w:themeColor="text1"/>
          <w:sz w:val="24"/>
          <w:szCs w:val="24"/>
        </w:rPr>
        <w:lastRenderedPageBreak/>
        <w:t xml:space="preserve">SASSI </w:t>
      </w:r>
      <w:r w:rsidR="00C47E1D" w:rsidRPr="009206BE">
        <w:rPr>
          <w:rFonts w:ascii="Arial" w:eastAsia="Times New Roman" w:hAnsi="Arial" w:cs="Arial"/>
          <w:color w:val="000000" w:themeColor="text1"/>
          <w:sz w:val="24"/>
          <w:szCs w:val="24"/>
        </w:rPr>
        <w:t>s</w:t>
      </w:r>
      <w:r w:rsidR="003F6668" w:rsidRPr="009206BE">
        <w:rPr>
          <w:rFonts w:ascii="Arial" w:eastAsia="Times New Roman" w:hAnsi="Arial" w:cs="Arial"/>
          <w:color w:val="000000" w:themeColor="text1"/>
          <w:sz w:val="24"/>
          <w:szCs w:val="24"/>
        </w:rPr>
        <w:t>taff had created with students, strategic marketing approaches developed by the office, and the quality of services</w:t>
      </w:r>
      <w:r w:rsidR="00825D0A">
        <w:rPr>
          <w:rFonts w:ascii="Arial" w:eastAsia="Times New Roman" w:hAnsi="Arial" w:cs="Arial"/>
          <w:color w:val="000000" w:themeColor="text1"/>
          <w:sz w:val="24"/>
          <w:szCs w:val="24"/>
        </w:rPr>
        <w:t>)</w:t>
      </w:r>
      <w:r w:rsidR="00A937D0" w:rsidRPr="009206BE">
        <w:rPr>
          <w:rFonts w:ascii="Arial" w:eastAsia="Times New Roman" w:hAnsi="Arial" w:cs="Arial"/>
          <w:color w:val="000000" w:themeColor="text1"/>
          <w:sz w:val="24"/>
          <w:szCs w:val="24"/>
        </w:rPr>
        <w:t>;</w:t>
      </w:r>
      <w:r w:rsidR="00EF2046" w:rsidRPr="009206BE">
        <w:rPr>
          <w:rFonts w:ascii="Arial" w:eastAsia="Times New Roman" w:hAnsi="Arial" w:cs="Arial"/>
          <w:color w:val="000000" w:themeColor="text1"/>
          <w:sz w:val="24"/>
          <w:szCs w:val="24"/>
        </w:rPr>
        <w:t xml:space="preserve"> </w:t>
      </w:r>
    </w:p>
    <w:p w14:paraId="14E122C0" w14:textId="3B31086C" w:rsidR="003F6668" w:rsidRPr="009206BE" w:rsidRDefault="00A937D0" w:rsidP="00BF6455">
      <w:pPr>
        <w:pStyle w:val="ListParagraph"/>
        <w:numPr>
          <w:ilvl w:val="0"/>
          <w:numId w:val="6"/>
        </w:numPr>
        <w:autoSpaceDE w:val="0"/>
        <w:autoSpaceDN w:val="0"/>
        <w:adjustRightInd w:val="0"/>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Provide a</w:t>
      </w:r>
      <w:r w:rsidR="003F6668" w:rsidRPr="009206BE">
        <w:rPr>
          <w:rFonts w:ascii="Arial" w:eastAsia="Times New Roman" w:hAnsi="Arial" w:cs="Arial"/>
          <w:color w:val="000000" w:themeColor="text1"/>
          <w:sz w:val="24"/>
          <w:szCs w:val="24"/>
        </w:rPr>
        <w:t xml:space="preserve">dministrative supervision </w:t>
      </w:r>
      <w:r w:rsidRPr="009206BE">
        <w:rPr>
          <w:rFonts w:ascii="Arial" w:eastAsia="Times New Roman" w:hAnsi="Arial" w:cs="Arial"/>
          <w:color w:val="000000" w:themeColor="text1"/>
          <w:sz w:val="24"/>
          <w:szCs w:val="24"/>
        </w:rPr>
        <w:t>by</w:t>
      </w:r>
      <w:r w:rsidR="003F6668" w:rsidRPr="009206BE">
        <w:rPr>
          <w:rFonts w:ascii="Arial" w:eastAsia="Times New Roman" w:hAnsi="Arial" w:cs="Arial"/>
          <w:color w:val="000000" w:themeColor="text1"/>
          <w:sz w:val="24"/>
          <w:szCs w:val="24"/>
        </w:rPr>
        <w:t xml:space="preserve"> </w:t>
      </w:r>
      <w:r w:rsidR="00C47E1D" w:rsidRPr="009206BE">
        <w:rPr>
          <w:rFonts w:ascii="Arial" w:eastAsia="Times New Roman" w:hAnsi="Arial" w:cs="Arial"/>
          <w:color w:val="000000" w:themeColor="text1"/>
          <w:sz w:val="24"/>
          <w:szCs w:val="24"/>
        </w:rPr>
        <w:t xml:space="preserve">the </w:t>
      </w:r>
      <w:r w:rsidR="003F6668" w:rsidRPr="009206BE">
        <w:rPr>
          <w:rFonts w:ascii="Arial" w:eastAsia="Times New Roman" w:hAnsi="Arial" w:cs="Arial"/>
          <w:color w:val="000000" w:themeColor="text1"/>
          <w:sz w:val="24"/>
          <w:szCs w:val="24"/>
        </w:rPr>
        <w:t xml:space="preserve">Assistant Vice Chancellor of SASSI and clinical supervision by </w:t>
      </w:r>
      <w:r w:rsidR="00C47E1D" w:rsidRPr="009206BE">
        <w:rPr>
          <w:rFonts w:ascii="Arial" w:eastAsia="Times New Roman" w:hAnsi="Arial" w:cs="Arial"/>
          <w:color w:val="000000" w:themeColor="text1"/>
          <w:sz w:val="24"/>
          <w:szCs w:val="24"/>
        </w:rPr>
        <w:t>the clinical psychologist from UHS</w:t>
      </w:r>
      <w:r w:rsidRPr="009206BE">
        <w:rPr>
          <w:rFonts w:ascii="Arial" w:eastAsia="Times New Roman" w:hAnsi="Arial" w:cs="Arial"/>
          <w:color w:val="000000" w:themeColor="text1"/>
          <w:sz w:val="24"/>
          <w:szCs w:val="24"/>
        </w:rPr>
        <w:t>;</w:t>
      </w:r>
      <w:r w:rsidR="003F6668" w:rsidRPr="009206BE">
        <w:rPr>
          <w:rFonts w:ascii="Arial" w:eastAsia="Times New Roman" w:hAnsi="Arial" w:cs="Arial"/>
          <w:color w:val="000000" w:themeColor="text1"/>
          <w:sz w:val="24"/>
          <w:szCs w:val="24"/>
        </w:rPr>
        <w:t xml:space="preserve"> </w:t>
      </w:r>
    </w:p>
    <w:p w14:paraId="6D2B0ADA" w14:textId="683998FF" w:rsidR="00101099" w:rsidRPr="009206BE" w:rsidRDefault="00101099" w:rsidP="00BF6455">
      <w:pPr>
        <w:pStyle w:val="ListParagraph"/>
        <w:numPr>
          <w:ilvl w:val="0"/>
          <w:numId w:val="6"/>
        </w:numPr>
        <w:autoSpaceDE w:val="0"/>
        <w:autoSpaceDN w:val="0"/>
        <w:adjustRightInd w:val="0"/>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 xml:space="preserve">Use an electronic record management system to </w:t>
      </w:r>
      <w:r w:rsidR="00CA3ABD" w:rsidRPr="009206BE">
        <w:rPr>
          <w:rFonts w:ascii="Arial" w:eastAsia="Times New Roman" w:hAnsi="Arial" w:cs="Arial"/>
          <w:color w:val="000000" w:themeColor="text1"/>
          <w:sz w:val="24"/>
          <w:szCs w:val="24"/>
        </w:rPr>
        <w:t>maintain</w:t>
      </w:r>
      <w:r w:rsidRPr="009206BE">
        <w:rPr>
          <w:rFonts w:ascii="Arial" w:eastAsia="Times New Roman" w:hAnsi="Arial" w:cs="Arial"/>
          <w:color w:val="000000" w:themeColor="text1"/>
          <w:sz w:val="24"/>
          <w:szCs w:val="24"/>
        </w:rPr>
        <w:t xml:space="preserve"> clinical treatment records</w:t>
      </w:r>
      <w:r w:rsidR="00A937D0" w:rsidRPr="009206BE">
        <w:rPr>
          <w:rFonts w:ascii="Arial" w:eastAsia="Times New Roman" w:hAnsi="Arial" w:cs="Arial"/>
          <w:color w:val="000000" w:themeColor="text1"/>
          <w:sz w:val="24"/>
          <w:szCs w:val="24"/>
        </w:rPr>
        <w:t>;</w:t>
      </w:r>
    </w:p>
    <w:p w14:paraId="3A41B9F9" w14:textId="547656BD" w:rsidR="00AF2F52" w:rsidRPr="009206BE" w:rsidRDefault="00CD7BE2" w:rsidP="00BF6455">
      <w:pPr>
        <w:pStyle w:val="ListParagraph"/>
        <w:numPr>
          <w:ilvl w:val="0"/>
          <w:numId w:val="6"/>
        </w:numPr>
        <w:autoSpaceDE w:val="0"/>
        <w:autoSpaceDN w:val="0"/>
        <w:adjustRightInd w:val="0"/>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Develop training programs around suicide prevention</w:t>
      </w:r>
      <w:r w:rsidR="00FE78B8" w:rsidRPr="009206BE">
        <w:rPr>
          <w:rFonts w:ascii="Arial" w:eastAsia="Times New Roman" w:hAnsi="Arial" w:cs="Arial"/>
          <w:color w:val="000000" w:themeColor="text1"/>
          <w:sz w:val="24"/>
          <w:szCs w:val="24"/>
        </w:rPr>
        <w:t xml:space="preserve"> and</w:t>
      </w:r>
      <w:r w:rsidRPr="009206BE">
        <w:rPr>
          <w:rFonts w:ascii="Arial" w:eastAsia="Times New Roman" w:hAnsi="Arial" w:cs="Arial"/>
          <w:color w:val="000000" w:themeColor="text1"/>
          <w:sz w:val="24"/>
          <w:szCs w:val="24"/>
        </w:rPr>
        <w:t xml:space="preserve"> mental health awareness</w:t>
      </w:r>
      <w:r w:rsidR="00FE78B8" w:rsidRPr="009206BE">
        <w:rPr>
          <w:rFonts w:ascii="Arial" w:eastAsia="Times New Roman" w:hAnsi="Arial" w:cs="Arial"/>
          <w:color w:val="000000" w:themeColor="text1"/>
          <w:sz w:val="24"/>
          <w:szCs w:val="24"/>
        </w:rPr>
        <w:t xml:space="preserve"> as well as </w:t>
      </w:r>
      <w:r w:rsidR="00CA3ABD" w:rsidRPr="009206BE">
        <w:rPr>
          <w:rFonts w:ascii="Arial" w:eastAsia="Times New Roman" w:hAnsi="Arial" w:cs="Arial"/>
          <w:color w:val="000000" w:themeColor="text1"/>
          <w:sz w:val="24"/>
          <w:szCs w:val="24"/>
        </w:rPr>
        <w:t>d</w:t>
      </w:r>
      <w:r w:rsidR="00FE78B8" w:rsidRPr="009206BE">
        <w:rPr>
          <w:rFonts w:ascii="Arial" w:eastAsia="Times New Roman" w:hAnsi="Arial" w:cs="Arial"/>
          <w:color w:val="000000" w:themeColor="text1"/>
          <w:sz w:val="24"/>
          <w:szCs w:val="24"/>
        </w:rPr>
        <w:t>eveloping an online portal for mental health needs</w:t>
      </w:r>
      <w:r w:rsidR="00A937D0" w:rsidRPr="009206BE">
        <w:rPr>
          <w:rFonts w:ascii="Arial" w:eastAsia="Times New Roman" w:hAnsi="Arial" w:cs="Arial"/>
          <w:color w:val="000000" w:themeColor="text1"/>
          <w:sz w:val="24"/>
          <w:szCs w:val="24"/>
        </w:rPr>
        <w:t>;</w:t>
      </w:r>
    </w:p>
    <w:p w14:paraId="0CF140F5" w14:textId="5AEA8326" w:rsidR="00291730" w:rsidRPr="009206BE" w:rsidRDefault="00AF2F52" w:rsidP="00BF6455">
      <w:pPr>
        <w:pStyle w:val="ListParagraph"/>
        <w:numPr>
          <w:ilvl w:val="0"/>
          <w:numId w:val="6"/>
        </w:numPr>
        <w:autoSpaceDE w:val="0"/>
        <w:autoSpaceDN w:val="0"/>
        <w:adjustRightInd w:val="0"/>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Develop peer support mo</w:t>
      </w:r>
      <w:r w:rsidR="00291730" w:rsidRPr="009206BE">
        <w:rPr>
          <w:rFonts w:ascii="Arial" w:eastAsia="Times New Roman" w:hAnsi="Arial" w:cs="Arial"/>
          <w:color w:val="000000" w:themeColor="text1"/>
          <w:sz w:val="24"/>
          <w:szCs w:val="24"/>
        </w:rPr>
        <w:t>del</w:t>
      </w:r>
      <w:r w:rsidR="00A937D0" w:rsidRPr="009206BE">
        <w:rPr>
          <w:rFonts w:ascii="Arial" w:eastAsia="Times New Roman" w:hAnsi="Arial" w:cs="Arial"/>
          <w:color w:val="000000" w:themeColor="text1"/>
          <w:sz w:val="24"/>
          <w:szCs w:val="24"/>
        </w:rPr>
        <w:t>;</w:t>
      </w:r>
    </w:p>
    <w:p w14:paraId="4300956C" w14:textId="7F95F7CA" w:rsidR="00291730" w:rsidRPr="009206BE" w:rsidRDefault="00291730" w:rsidP="00BF6455">
      <w:pPr>
        <w:pStyle w:val="ListParagraph"/>
        <w:numPr>
          <w:ilvl w:val="0"/>
          <w:numId w:val="6"/>
        </w:numPr>
        <w:autoSpaceDE w:val="0"/>
        <w:autoSpaceDN w:val="0"/>
        <w:adjustRightInd w:val="0"/>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Develop an annual report of mental health prevention and treatment on campus</w:t>
      </w:r>
      <w:r w:rsidR="00A937D0" w:rsidRPr="009206BE">
        <w:rPr>
          <w:rFonts w:ascii="Arial" w:eastAsia="Times New Roman" w:hAnsi="Arial" w:cs="Arial"/>
          <w:color w:val="000000" w:themeColor="text1"/>
          <w:sz w:val="24"/>
          <w:szCs w:val="24"/>
        </w:rPr>
        <w:t>; and</w:t>
      </w:r>
    </w:p>
    <w:p w14:paraId="2B5548DF" w14:textId="6B90B5A0" w:rsidR="00CD7BE2" w:rsidRPr="009206BE" w:rsidRDefault="00291730" w:rsidP="00BF6455">
      <w:pPr>
        <w:pStyle w:val="ListParagraph"/>
        <w:numPr>
          <w:ilvl w:val="0"/>
          <w:numId w:val="6"/>
        </w:numPr>
        <w:autoSpaceDE w:val="0"/>
        <w:autoSpaceDN w:val="0"/>
        <w:adjustRightInd w:val="0"/>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 xml:space="preserve">Consider hiring a part time </w:t>
      </w:r>
      <w:r w:rsidR="003C31ED" w:rsidRPr="009206BE">
        <w:rPr>
          <w:rFonts w:ascii="Arial" w:eastAsia="Times New Roman" w:hAnsi="Arial" w:cs="Arial"/>
          <w:color w:val="000000" w:themeColor="text1"/>
          <w:sz w:val="24"/>
          <w:szCs w:val="24"/>
        </w:rPr>
        <w:t>psychologist to provi</w:t>
      </w:r>
      <w:r w:rsidR="00CA3ABD" w:rsidRPr="009206BE">
        <w:rPr>
          <w:rFonts w:ascii="Arial" w:eastAsia="Times New Roman" w:hAnsi="Arial" w:cs="Arial"/>
          <w:color w:val="000000" w:themeColor="text1"/>
          <w:sz w:val="24"/>
          <w:szCs w:val="24"/>
        </w:rPr>
        <w:t>d</w:t>
      </w:r>
      <w:r w:rsidR="003C31ED" w:rsidRPr="009206BE">
        <w:rPr>
          <w:rFonts w:ascii="Arial" w:eastAsia="Times New Roman" w:hAnsi="Arial" w:cs="Arial"/>
          <w:color w:val="000000" w:themeColor="text1"/>
          <w:sz w:val="24"/>
          <w:szCs w:val="24"/>
        </w:rPr>
        <w:t>e tes</w:t>
      </w:r>
      <w:r w:rsidR="00CA3ABD" w:rsidRPr="009206BE">
        <w:rPr>
          <w:rFonts w:ascii="Arial" w:eastAsia="Times New Roman" w:hAnsi="Arial" w:cs="Arial"/>
          <w:color w:val="000000" w:themeColor="text1"/>
          <w:sz w:val="24"/>
          <w:szCs w:val="24"/>
        </w:rPr>
        <w:t>t</w:t>
      </w:r>
      <w:r w:rsidR="003C31ED" w:rsidRPr="009206BE">
        <w:rPr>
          <w:rFonts w:ascii="Arial" w:eastAsia="Times New Roman" w:hAnsi="Arial" w:cs="Arial"/>
          <w:color w:val="000000" w:themeColor="text1"/>
          <w:sz w:val="24"/>
          <w:szCs w:val="24"/>
        </w:rPr>
        <w:t>ing and review of students’</w:t>
      </w:r>
      <w:r w:rsidR="00CA3ABD" w:rsidRPr="009206BE">
        <w:rPr>
          <w:rFonts w:ascii="Arial" w:eastAsia="Times New Roman" w:hAnsi="Arial" w:cs="Arial"/>
          <w:color w:val="000000" w:themeColor="text1"/>
          <w:sz w:val="24"/>
          <w:szCs w:val="24"/>
        </w:rPr>
        <w:t xml:space="preserve"> ADA accommodation requests.</w:t>
      </w:r>
    </w:p>
    <w:p w14:paraId="5B4CBF65" w14:textId="2D6DB9CB" w:rsidR="003414B3" w:rsidRPr="009206BE" w:rsidRDefault="00C12665" w:rsidP="000C7AF1">
      <w:pPr>
        <w:spacing w:line="480" w:lineRule="auto"/>
        <w:rPr>
          <w:rFonts w:ascii="Arial" w:hAnsi="Arial" w:cs="Arial"/>
          <w:b/>
          <w:bCs/>
          <w:color w:val="000000" w:themeColor="text1"/>
        </w:rPr>
      </w:pPr>
      <w:r w:rsidRPr="009206BE">
        <w:rPr>
          <w:rFonts w:ascii="Arial" w:hAnsi="Arial" w:cs="Arial"/>
          <w:b/>
          <w:bCs/>
          <w:color w:val="000000" w:themeColor="text1"/>
        </w:rPr>
        <w:t>The J</w:t>
      </w:r>
      <w:r w:rsidR="003414B3" w:rsidRPr="009206BE">
        <w:rPr>
          <w:rFonts w:ascii="Arial" w:hAnsi="Arial" w:cs="Arial"/>
          <w:b/>
          <w:bCs/>
          <w:color w:val="000000" w:themeColor="text1"/>
        </w:rPr>
        <w:t xml:space="preserve">ED </w:t>
      </w:r>
      <w:r w:rsidRPr="009206BE">
        <w:rPr>
          <w:rFonts w:ascii="Arial" w:hAnsi="Arial" w:cs="Arial"/>
          <w:b/>
          <w:bCs/>
          <w:color w:val="000000" w:themeColor="text1"/>
        </w:rPr>
        <w:t>Foundation</w:t>
      </w:r>
      <w:r w:rsidR="003414B3" w:rsidRPr="009206BE">
        <w:rPr>
          <w:rFonts w:ascii="Arial" w:hAnsi="Arial" w:cs="Arial"/>
          <w:b/>
          <w:bCs/>
          <w:color w:val="000000" w:themeColor="text1"/>
        </w:rPr>
        <w:t xml:space="preserve">    </w:t>
      </w:r>
    </w:p>
    <w:p w14:paraId="1B6A1931" w14:textId="20ADD206" w:rsidR="003F6668" w:rsidRPr="009206BE" w:rsidRDefault="003F6668" w:rsidP="007A676D">
      <w:pPr>
        <w:spacing w:line="480" w:lineRule="auto"/>
        <w:ind w:firstLine="720"/>
        <w:rPr>
          <w:rFonts w:ascii="Arial" w:eastAsiaTheme="minorHAnsi" w:hAnsi="Arial" w:cs="Arial"/>
          <w:color w:val="FFFFFF"/>
        </w:rPr>
      </w:pPr>
      <w:r w:rsidRPr="009206BE">
        <w:rPr>
          <w:rFonts w:ascii="Arial" w:hAnsi="Arial" w:cs="Arial"/>
        </w:rPr>
        <w:t xml:space="preserve">To further address the needs of </w:t>
      </w:r>
      <w:r w:rsidR="00844B21" w:rsidRPr="009206BE">
        <w:rPr>
          <w:rFonts w:ascii="Arial" w:hAnsi="Arial" w:cs="Arial"/>
        </w:rPr>
        <w:t xml:space="preserve">UTHSC </w:t>
      </w:r>
      <w:r w:rsidRPr="009206BE">
        <w:rPr>
          <w:rFonts w:ascii="Arial" w:hAnsi="Arial" w:cs="Arial"/>
        </w:rPr>
        <w:t xml:space="preserve">students, The JED Foundation was </w:t>
      </w:r>
      <w:r w:rsidR="00FC1AE2" w:rsidRPr="009206BE">
        <w:rPr>
          <w:rFonts w:ascii="Arial" w:hAnsi="Arial" w:cs="Arial"/>
        </w:rPr>
        <w:t xml:space="preserve">engaged </w:t>
      </w:r>
      <w:r w:rsidRPr="009206BE">
        <w:rPr>
          <w:rFonts w:ascii="Arial" w:hAnsi="Arial" w:cs="Arial"/>
        </w:rPr>
        <w:t>to</w:t>
      </w:r>
      <w:r w:rsidR="003414B3" w:rsidRPr="009206BE">
        <w:rPr>
          <w:rFonts w:ascii="Arial" w:hAnsi="Arial" w:cs="Arial"/>
        </w:rPr>
        <w:t xml:space="preserve"> holistically </w:t>
      </w:r>
      <w:r w:rsidR="00942C3B" w:rsidRPr="009206BE">
        <w:rPr>
          <w:rFonts w:ascii="Arial" w:hAnsi="Arial" w:cs="Arial"/>
          <w:color w:val="000000" w:themeColor="text1"/>
        </w:rPr>
        <w:t xml:space="preserve">evaluate and provide recommendations to strengthen mental health programs and systems across campus.  </w:t>
      </w:r>
      <w:r w:rsidR="00900D93" w:rsidRPr="009206BE">
        <w:rPr>
          <w:rFonts w:ascii="Arial" w:hAnsi="Arial" w:cs="Arial"/>
          <w:color w:val="000000" w:themeColor="text1"/>
        </w:rPr>
        <w:t xml:space="preserve">The </w:t>
      </w:r>
      <w:r w:rsidR="00942C3B" w:rsidRPr="009206BE">
        <w:rPr>
          <w:rFonts w:ascii="Arial" w:hAnsi="Arial" w:cs="Arial"/>
          <w:color w:val="000000" w:themeColor="text1"/>
        </w:rPr>
        <w:t xml:space="preserve">JED </w:t>
      </w:r>
      <w:r w:rsidR="00900D93" w:rsidRPr="009206BE">
        <w:rPr>
          <w:rFonts w:ascii="Arial" w:hAnsi="Arial" w:cs="Arial"/>
          <w:color w:val="000000" w:themeColor="text1"/>
        </w:rPr>
        <w:t xml:space="preserve">Foundation </w:t>
      </w:r>
      <w:r w:rsidR="00942C3B" w:rsidRPr="009206BE">
        <w:rPr>
          <w:rFonts w:ascii="Arial" w:hAnsi="Arial" w:cs="Arial"/>
          <w:color w:val="000000" w:themeColor="text1"/>
        </w:rPr>
        <w:t xml:space="preserve">was also to </w:t>
      </w:r>
      <w:r w:rsidR="00900D93" w:rsidRPr="009206BE">
        <w:rPr>
          <w:rFonts w:ascii="Arial" w:hAnsi="Arial" w:cs="Arial"/>
          <w:color w:val="000000" w:themeColor="text1"/>
        </w:rPr>
        <w:t>provide</w:t>
      </w:r>
      <w:r w:rsidR="00942C3B" w:rsidRPr="009206BE">
        <w:rPr>
          <w:rFonts w:ascii="Arial" w:hAnsi="Arial" w:cs="Arial"/>
          <w:color w:val="000000" w:themeColor="text1"/>
        </w:rPr>
        <w:t xml:space="preserve"> </w:t>
      </w:r>
      <w:r w:rsidRPr="009206BE">
        <w:rPr>
          <w:rFonts w:ascii="Arial" w:hAnsi="Arial" w:cs="Arial"/>
          <w:color w:val="000000" w:themeColor="text1"/>
        </w:rPr>
        <w:t>24/7 resource</w:t>
      </w:r>
      <w:r w:rsidR="00900D93" w:rsidRPr="009206BE">
        <w:rPr>
          <w:rFonts w:ascii="Arial" w:hAnsi="Arial" w:cs="Arial"/>
          <w:color w:val="000000" w:themeColor="text1"/>
        </w:rPr>
        <w:t>s</w:t>
      </w:r>
      <w:r w:rsidRPr="009206BE">
        <w:rPr>
          <w:rFonts w:ascii="Arial" w:hAnsi="Arial" w:cs="Arial"/>
          <w:color w:val="000000" w:themeColor="text1"/>
        </w:rPr>
        <w:t xml:space="preserve"> for online materials and services including topics such as </w:t>
      </w:r>
      <w:r w:rsidR="003414B3" w:rsidRPr="009206BE">
        <w:rPr>
          <w:rFonts w:ascii="Arial" w:hAnsi="Arial" w:cs="Arial"/>
          <w:color w:val="000000" w:themeColor="text1"/>
        </w:rPr>
        <w:t xml:space="preserve">suicide prevention, </w:t>
      </w:r>
      <w:r w:rsidRPr="009206BE">
        <w:rPr>
          <w:rFonts w:ascii="Arial" w:hAnsi="Arial" w:cs="Arial"/>
          <w:color w:val="000000" w:themeColor="text1"/>
        </w:rPr>
        <w:t xml:space="preserve">stress, resilience, eating disorders, anxiety, alcohol and other drug prevention, use and abuse. </w:t>
      </w:r>
      <w:r w:rsidR="003669F2" w:rsidRPr="009206BE">
        <w:rPr>
          <w:rFonts w:ascii="Arial" w:hAnsi="Arial" w:cs="Arial"/>
          <w:color w:val="000000" w:themeColor="text1"/>
        </w:rPr>
        <w:t xml:space="preserve"> </w:t>
      </w:r>
      <w:r w:rsidR="009A74D1" w:rsidRPr="009206BE">
        <w:rPr>
          <w:rFonts w:ascii="Arial" w:hAnsi="Arial" w:cs="Arial"/>
          <w:color w:val="000000" w:themeColor="text1"/>
        </w:rPr>
        <w:t xml:space="preserve">The </w:t>
      </w:r>
      <w:r w:rsidR="00900D93" w:rsidRPr="009206BE">
        <w:rPr>
          <w:rFonts w:ascii="Arial" w:hAnsi="Arial" w:cs="Arial"/>
          <w:color w:val="000000" w:themeColor="text1"/>
        </w:rPr>
        <w:t xml:space="preserve">JED </w:t>
      </w:r>
      <w:r w:rsidR="009A74D1" w:rsidRPr="009206BE">
        <w:rPr>
          <w:rFonts w:ascii="Arial" w:hAnsi="Arial" w:cs="Arial"/>
          <w:color w:val="000000" w:themeColor="text1"/>
        </w:rPr>
        <w:t xml:space="preserve">review </w:t>
      </w:r>
      <w:r w:rsidR="00A516B6" w:rsidRPr="009206BE">
        <w:rPr>
          <w:rFonts w:ascii="Arial" w:hAnsi="Arial" w:cs="Arial"/>
          <w:color w:val="000000" w:themeColor="text1"/>
        </w:rPr>
        <w:t>resulted in the following recommendations:</w:t>
      </w:r>
    </w:p>
    <w:p w14:paraId="67627B7B" w14:textId="3D214938" w:rsidR="00A516B6" w:rsidRPr="009206BE" w:rsidRDefault="00A516B6" w:rsidP="00727A95">
      <w:pPr>
        <w:pStyle w:val="ListParagraph"/>
        <w:numPr>
          <w:ilvl w:val="0"/>
          <w:numId w:val="5"/>
        </w:numPr>
        <w:autoSpaceDE w:val="0"/>
        <w:autoSpaceDN w:val="0"/>
        <w:adjustRightInd w:val="0"/>
        <w:spacing w:line="480" w:lineRule="auto"/>
        <w:rPr>
          <w:rFonts w:ascii="Arial" w:hAnsi="Arial" w:cs="Arial"/>
          <w:color w:val="000000" w:themeColor="text1"/>
          <w:sz w:val="24"/>
          <w:szCs w:val="24"/>
        </w:rPr>
      </w:pPr>
      <w:r w:rsidRPr="009206BE">
        <w:rPr>
          <w:rFonts w:ascii="Arial" w:hAnsi="Arial" w:cs="Arial"/>
          <w:color w:val="000000" w:themeColor="text1"/>
          <w:sz w:val="24"/>
          <w:szCs w:val="24"/>
        </w:rPr>
        <w:t>Establish broad ownership and a shared</w:t>
      </w:r>
      <w:r w:rsidR="00727A95" w:rsidRPr="009206BE">
        <w:rPr>
          <w:rFonts w:ascii="Arial" w:hAnsi="Arial" w:cs="Arial"/>
          <w:color w:val="000000" w:themeColor="text1"/>
          <w:sz w:val="24"/>
          <w:szCs w:val="24"/>
        </w:rPr>
        <w:t xml:space="preserve"> </w:t>
      </w:r>
      <w:r w:rsidRPr="009206BE">
        <w:rPr>
          <w:rFonts w:ascii="Arial" w:hAnsi="Arial" w:cs="Arial"/>
          <w:color w:val="000000" w:themeColor="text1"/>
          <w:sz w:val="24"/>
          <w:szCs w:val="24"/>
        </w:rPr>
        <w:t>commitment</w:t>
      </w:r>
      <w:r w:rsidR="00727A95" w:rsidRPr="009206BE">
        <w:rPr>
          <w:rFonts w:ascii="Arial" w:hAnsi="Arial" w:cs="Arial"/>
          <w:color w:val="000000" w:themeColor="text1"/>
          <w:sz w:val="24"/>
          <w:szCs w:val="24"/>
        </w:rPr>
        <w:t>;</w:t>
      </w:r>
    </w:p>
    <w:p w14:paraId="450F8AA6" w14:textId="5885DE78" w:rsidR="00A516B6" w:rsidRPr="009206BE" w:rsidRDefault="00A516B6" w:rsidP="00727A95">
      <w:pPr>
        <w:pStyle w:val="ListParagraph"/>
        <w:numPr>
          <w:ilvl w:val="0"/>
          <w:numId w:val="5"/>
        </w:numPr>
        <w:autoSpaceDE w:val="0"/>
        <w:autoSpaceDN w:val="0"/>
        <w:adjustRightInd w:val="0"/>
        <w:spacing w:line="480" w:lineRule="auto"/>
        <w:rPr>
          <w:rFonts w:ascii="Arial" w:hAnsi="Arial" w:cs="Arial"/>
          <w:color w:val="000000" w:themeColor="text1"/>
          <w:sz w:val="24"/>
          <w:szCs w:val="24"/>
        </w:rPr>
      </w:pPr>
      <w:r w:rsidRPr="009206BE">
        <w:rPr>
          <w:rFonts w:ascii="Arial" w:hAnsi="Arial" w:cs="Arial"/>
          <w:color w:val="000000" w:themeColor="text1"/>
          <w:sz w:val="24"/>
          <w:szCs w:val="24"/>
        </w:rPr>
        <w:t xml:space="preserve">Develop easier access to </w:t>
      </w:r>
      <w:r w:rsidR="00844B21" w:rsidRPr="009206BE">
        <w:rPr>
          <w:rFonts w:ascii="Arial" w:hAnsi="Arial" w:cs="Arial"/>
          <w:color w:val="000000" w:themeColor="text1"/>
          <w:sz w:val="24"/>
          <w:szCs w:val="24"/>
        </w:rPr>
        <w:t>c</w:t>
      </w:r>
      <w:r w:rsidRPr="009206BE">
        <w:rPr>
          <w:rFonts w:ascii="Arial" w:hAnsi="Arial" w:cs="Arial"/>
          <w:color w:val="000000" w:themeColor="text1"/>
          <w:sz w:val="24"/>
          <w:szCs w:val="24"/>
        </w:rPr>
        <w:t xml:space="preserve">ounseling </w:t>
      </w:r>
      <w:r w:rsidR="00844B21" w:rsidRPr="009206BE">
        <w:rPr>
          <w:rFonts w:ascii="Arial" w:hAnsi="Arial" w:cs="Arial"/>
          <w:color w:val="000000" w:themeColor="text1"/>
          <w:sz w:val="24"/>
          <w:szCs w:val="24"/>
        </w:rPr>
        <w:t>s</w:t>
      </w:r>
      <w:r w:rsidRPr="009206BE">
        <w:rPr>
          <w:rFonts w:ascii="Arial" w:hAnsi="Arial" w:cs="Arial"/>
          <w:color w:val="000000" w:themeColor="text1"/>
          <w:sz w:val="24"/>
          <w:szCs w:val="24"/>
        </w:rPr>
        <w:t>ervices</w:t>
      </w:r>
      <w:r w:rsidR="00727A95" w:rsidRPr="009206BE">
        <w:rPr>
          <w:rFonts w:ascii="Arial" w:hAnsi="Arial" w:cs="Arial"/>
          <w:color w:val="000000" w:themeColor="text1"/>
          <w:sz w:val="24"/>
          <w:szCs w:val="24"/>
        </w:rPr>
        <w:t xml:space="preserve"> </w:t>
      </w:r>
      <w:r w:rsidRPr="009206BE">
        <w:rPr>
          <w:rFonts w:ascii="Arial" w:hAnsi="Arial" w:cs="Arial"/>
          <w:color w:val="000000" w:themeColor="text1"/>
          <w:sz w:val="24"/>
          <w:szCs w:val="24"/>
        </w:rPr>
        <w:t>website</w:t>
      </w:r>
      <w:r w:rsidR="00727A95" w:rsidRPr="009206BE">
        <w:rPr>
          <w:rFonts w:ascii="Arial" w:hAnsi="Arial" w:cs="Arial"/>
          <w:color w:val="000000" w:themeColor="text1"/>
          <w:sz w:val="24"/>
          <w:szCs w:val="24"/>
        </w:rPr>
        <w:t>;</w:t>
      </w:r>
    </w:p>
    <w:p w14:paraId="02A15080" w14:textId="24179BF4" w:rsidR="00727A95" w:rsidRPr="009206BE" w:rsidRDefault="00A516B6" w:rsidP="00727A95">
      <w:pPr>
        <w:pStyle w:val="ListParagraph"/>
        <w:numPr>
          <w:ilvl w:val="0"/>
          <w:numId w:val="5"/>
        </w:numPr>
        <w:autoSpaceDE w:val="0"/>
        <w:autoSpaceDN w:val="0"/>
        <w:adjustRightInd w:val="0"/>
        <w:spacing w:line="480" w:lineRule="auto"/>
        <w:rPr>
          <w:rFonts w:ascii="Arial" w:hAnsi="Arial" w:cs="Arial"/>
          <w:color w:val="000000" w:themeColor="text1"/>
          <w:sz w:val="24"/>
          <w:szCs w:val="24"/>
        </w:rPr>
      </w:pPr>
      <w:r w:rsidRPr="009206BE">
        <w:rPr>
          <w:rFonts w:ascii="Arial" w:hAnsi="Arial" w:cs="Arial"/>
          <w:color w:val="000000" w:themeColor="text1"/>
          <w:sz w:val="24"/>
          <w:szCs w:val="24"/>
        </w:rPr>
        <w:t>Gatekeeper training across campuses</w:t>
      </w:r>
      <w:r w:rsidR="00727A95" w:rsidRPr="009206BE">
        <w:rPr>
          <w:rFonts w:ascii="Arial" w:hAnsi="Arial" w:cs="Arial"/>
          <w:color w:val="000000" w:themeColor="text1"/>
          <w:sz w:val="24"/>
          <w:szCs w:val="24"/>
        </w:rPr>
        <w:t xml:space="preserve">; </w:t>
      </w:r>
    </w:p>
    <w:p w14:paraId="36E046FD" w14:textId="38C69BA9" w:rsidR="00A516B6" w:rsidRPr="009206BE" w:rsidRDefault="00A516B6" w:rsidP="00727A95">
      <w:pPr>
        <w:pStyle w:val="ListParagraph"/>
        <w:numPr>
          <w:ilvl w:val="0"/>
          <w:numId w:val="5"/>
        </w:numPr>
        <w:autoSpaceDE w:val="0"/>
        <w:autoSpaceDN w:val="0"/>
        <w:adjustRightInd w:val="0"/>
        <w:spacing w:line="480" w:lineRule="auto"/>
        <w:rPr>
          <w:rFonts w:ascii="Arial" w:hAnsi="Arial" w:cs="Arial"/>
          <w:color w:val="000000" w:themeColor="text1"/>
          <w:sz w:val="24"/>
          <w:szCs w:val="24"/>
        </w:rPr>
      </w:pPr>
      <w:r w:rsidRPr="009206BE">
        <w:rPr>
          <w:rFonts w:ascii="Arial" w:hAnsi="Arial" w:cs="Arial"/>
          <w:color w:val="000000" w:themeColor="text1"/>
          <w:sz w:val="24"/>
          <w:szCs w:val="24"/>
        </w:rPr>
        <w:lastRenderedPageBreak/>
        <w:t>Coordinate of data analysis among offices</w:t>
      </w:r>
      <w:r w:rsidR="00727A95" w:rsidRPr="009206BE">
        <w:rPr>
          <w:rFonts w:ascii="Arial" w:hAnsi="Arial" w:cs="Arial"/>
          <w:color w:val="000000" w:themeColor="text1"/>
          <w:sz w:val="24"/>
          <w:szCs w:val="24"/>
        </w:rPr>
        <w:t>;</w:t>
      </w:r>
    </w:p>
    <w:p w14:paraId="72E67CD5" w14:textId="4272CC7A" w:rsidR="00A516B6" w:rsidRPr="009206BE" w:rsidRDefault="00A516B6" w:rsidP="00727A95">
      <w:pPr>
        <w:pStyle w:val="ListParagraph"/>
        <w:numPr>
          <w:ilvl w:val="0"/>
          <w:numId w:val="5"/>
        </w:numPr>
        <w:autoSpaceDE w:val="0"/>
        <w:autoSpaceDN w:val="0"/>
        <w:adjustRightInd w:val="0"/>
        <w:spacing w:line="480" w:lineRule="auto"/>
        <w:rPr>
          <w:rFonts w:ascii="Arial" w:hAnsi="Arial" w:cs="Arial"/>
          <w:color w:val="000000" w:themeColor="text1"/>
          <w:sz w:val="24"/>
          <w:szCs w:val="24"/>
        </w:rPr>
      </w:pPr>
      <w:r w:rsidRPr="009206BE">
        <w:rPr>
          <w:rFonts w:ascii="Arial" w:hAnsi="Arial" w:cs="Arial"/>
          <w:color w:val="000000" w:themeColor="text1"/>
          <w:sz w:val="24"/>
          <w:szCs w:val="24"/>
        </w:rPr>
        <w:t>Create regular, ongoing communication</w:t>
      </w:r>
      <w:r w:rsidR="00727A95" w:rsidRPr="009206BE">
        <w:rPr>
          <w:rFonts w:ascii="Arial" w:hAnsi="Arial" w:cs="Arial"/>
          <w:color w:val="000000" w:themeColor="text1"/>
          <w:sz w:val="24"/>
          <w:szCs w:val="24"/>
        </w:rPr>
        <w:t xml:space="preserve"> </w:t>
      </w:r>
      <w:r w:rsidRPr="009206BE">
        <w:rPr>
          <w:rFonts w:ascii="Arial" w:hAnsi="Arial" w:cs="Arial"/>
          <w:color w:val="000000" w:themeColor="text1"/>
          <w:sz w:val="24"/>
          <w:szCs w:val="24"/>
        </w:rPr>
        <w:t>channels on shared cases to facilitate</w:t>
      </w:r>
      <w:r w:rsidR="00727A95" w:rsidRPr="009206BE">
        <w:rPr>
          <w:rFonts w:ascii="Arial" w:hAnsi="Arial" w:cs="Arial"/>
          <w:color w:val="000000" w:themeColor="text1"/>
          <w:sz w:val="24"/>
          <w:szCs w:val="24"/>
        </w:rPr>
        <w:t xml:space="preserve"> </w:t>
      </w:r>
      <w:r w:rsidRPr="009206BE">
        <w:rPr>
          <w:rFonts w:ascii="Arial" w:hAnsi="Arial" w:cs="Arial"/>
          <w:color w:val="000000" w:themeColor="text1"/>
          <w:sz w:val="24"/>
          <w:szCs w:val="24"/>
        </w:rPr>
        <w:t>continuity of care</w:t>
      </w:r>
      <w:r w:rsidR="00727A95" w:rsidRPr="009206BE">
        <w:rPr>
          <w:rFonts w:ascii="Arial" w:hAnsi="Arial" w:cs="Arial"/>
          <w:color w:val="000000" w:themeColor="text1"/>
          <w:sz w:val="24"/>
          <w:szCs w:val="24"/>
        </w:rPr>
        <w:t>; and</w:t>
      </w:r>
    </w:p>
    <w:p w14:paraId="6C4DEE3E" w14:textId="1A342282" w:rsidR="00A516B6" w:rsidRPr="009206BE" w:rsidRDefault="00A516B6" w:rsidP="00727A95">
      <w:pPr>
        <w:pStyle w:val="ListParagraph"/>
        <w:numPr>
          <w:ilvl w:val="0"/>
          <w:numId w:val="5"/>
        </w:numPr>
        <w:autoSpaceDE w:val="0"/>
        <w:autoSpaceDN w:val="0"/>
        <w:adjustRightInd w:val="0"/>
        <w:spacing w:line="480" w:lineRule="auto"/>
        <w:rPr>
          <w:rFonts w:ascii="Arial" w:hAnsi="Arial" w:cs="Arial"/>
          <w:color w:val="000000" w:themeColor="text1"/>
          <w:sz w:val="24"/>
          <w:szCs w:val="24"/>
        </w:rPr>
      </w:pPr>
      <w:r w:rsidRPr="009206BE">
        <w:rPr>
          <w:rFonts w:ascii="Arial" w:hAnsi="Arial" w:cs="Arial"/>
          <w:color w:val="000000" w:themeColor="text1"/>
          <w:sz w:val="24"/>
          <w:szCs w:val="24"/>
        </w:rPr>
        <w:t>Establish and maintain a comprehensive list</w:t>
      </w:r>
      <w:r w:rsidR="00727A95" w:rsidRPr="009206BE">
        <w:rPr>
          <w:rFonts w:ascii="Arial" w:hAnsi="Arial" w:cs="Arial"/>
          <w:color w:val="000000" w:themeColor="text1"/>
          <w:sz w:val="24"/>
          <w:szCs w:val="24"/>
        </w:rPr>
        <w:t xml:space="preserve"> </w:t>
      </w:r>
      <w:r w:rsidRPr="009206BE">
        <w:rPr>
          <w:rFonts w:ascii="Arial" w:hAnsi="Arial" w:cs="Arial"/>
          <w:color w:val="000000" w:themeColor="text1"/>
          <w:sz w:val="24"/>
          <w:szCs w:val="24"/>
        </w:rPr>
        <w:t>of community mental health resources</w:t>
      </w:r>
      <w:r w:rsidR="00727A95" w:rsidRPr="009206BE">
        <w:rPr>
          <w:rFonts w:ascii="Arial" w:hAnsi="Arial" w:cs="Arial"/>
          <w:color w:val="000000" w:themeColor="text1"/>
          <w:sz w:val="24"/>
          <w:szCs w:val="24"/>
        </w:rPr>
        <w:t>.</w:t>
      </w:r>
    </w:p>
    <w:p w14:paraId="16305DBF" w14:textId="6AAB746A" w:rsidR="003F6668" w:rsidRPr="009206BE" w:rsidRDefault="003F6668" w:rsidP="000C7AF1">
      <w:pPr>
        <w:spacing w:line="480" w:lineRule="auto"/>
        <w:jc w:val="center"/>
        <w:rPr>
          <w:rFonts w:ascii="Arial" w:hAnsi="Arial" w:cs="Arial"/>
          <w:b/>
          <w:bCs/>
          <w:color w:val="000000" w:themeColor="text1"/>
        </w:rPr>
      </w:pPr>
      <w:r w:rsidRPr="009206BE">
        <w:rPr>
          <w:rFonts w:ascii="Arial" w:hAnsi="Arial" w:cs="Arial"/>
          <w:b/>
          <w:bCs/>
          <w:color w:val="000000" w:themeColor="text1"/>
        </w:rPr>
        <w:t>Implementation</w:t>
      </w:r>
    </w:p>
    <w:p w14:paraId="0067E510" w14:textId="3517A829" w:rsidR="003F6668" w:rsidRPr="009206BE" w:rsidRDefault="003F6668" w:rsidP="000C7AF1">
      <w:pPr>
        <w:spacing w:line="480" w:lineRule="auto"/>
        <w:rPr>
          <w:rFonts w:ascii="Arial" w:hAnsi="Arial" w:cs="Arial"/>
          <w:b/>
          <w:bCs/>
          <w:color w:val="000000" w:themeColor="text1"/>
        </w:rPr>
      </w:pPr>
      <w:r w:rsidRPr="009206BE">
        <w:rPr>
          <w:rFonts w:ascii="Arial" w:hAnsi="Arial" w:cs="Arial"/>
          <w:b/>
          <w:bCs/>
          <w:color w:val="000000" w:themeColor="text1"/>
        </w:rPr>
        <w:t>Location of Services – An Integrated Model</w:t>
      </w:r>
    </w:p>
    <w:p w14:paraId="7ACF9552" w14:textId="3719F7D1" w:rsidR="00C55927" w:rsidRPr="009206BE" w:rsidRDefault="00035BEC" w:rsidP="00900D93">
      <w:pPr>
        <w:spacing w:line="480" w:lineRule="auto"/>
        <w:ind w:firstLine="720"/>
        <w:rPr>
          <w:rFonts w:ascii="Arial" w:hAnsi="Arial" w:cs="Arial"/>
          <w:color w:val="000000" w:themeColor="text1"/>
        </w:rPr>
      </w:pPr>
      <w:r w:rsidRPr="009206BE">
        <w:rPr>
          <w:rFonts w:ascii="Arial" w:hAnsi="Arial" w:cs="Arial"/>
          <w:color w:val="000000" w:themeColor="text1"/>
        </w:rPr>
        <w:t xml:space="preserve">As stated previously, </w:t>
      </w:r>
      <w:r w:rsidR="00EA3B32" w:rsidRPr="009206BE">
        <w:rPr>
          <w:rFonts w:ascii="Arial" w:hAnsi="Arial" w:cs="Arial"/>
          <w:color w:val="000000" w:themeColor="text1"/>
        </w:rPr>
        <w:t>mental health services were not integrated</w:t>
      </w:r>
      <w:r w:rsidR="00693F08" w:rsidRPr="009206BE">
        <w:rPr>
          <w:rFonts w:ascii="Arial" w:hAnsi="Arial" w:cs="Arial"/>
          <w:color w:val="000000" w:themeColor="text1"/>
        </w:rPr>
        <w:t xml:space="preserve"> or coordinated</w:t>
      </w:r>
      <w:r w:rsidR="00EA3B32" w:rsidRPr="009206BE">
        <w:rPr>
          <w:rFonts w:ascii="Arial" w:hAnsi="Arial" w:cs="Arial"/>
          <w:color w:val="000000" w:themeColor="text1"/>
        </w:rPr>
        <w:t xml:space="preserve">.  </w:t>
      </w:r>
      <w:r w:rsidR="00F02992" w:rsidRPr="009206BE">
        <w:rPr>
          <w:rFonts w:ascii="Arial" w:hAnsi="Arial" w:cs="Arial"/>
          <w:color w:val="000000" w:themeColor="text1"/>
        </w:rPr>
        <w:t>After the</w:t>
      </w:r>
      <w:r w:rsidR="001B769A" w:rsidRPr="009206BE">
        <w:rPr>
          <w:rFonts w:ascii="Arial" w:hAnsi="Arial" w:cs="Arial"/>
          <w:color w:val="000000" w:themeColor="text1"/>
        </w:rPr>
        <w:t xml:space="preserve"> NaBIT</w:t>
      </w:r>
      <w:r w:rsidR="00AD2883" w:rsidRPr="009206BE">
        <w:rPr>
          <w:rFonts w:ascii="Arial" w:hAnsi="Arial" w:cs="Arial"/>
          <w:color w:val="000000" w:themeColor="text1"/>
        </w:rPr>
        <w:t>A/</w:t>
      </w:r>
      <w:r w:rsidR="00BD4F1B" w:rsidRPr="009206BE">
        <w:rPr>
          <w:rFonts w:ascii="Arial" w:hAnsi="Arial" w:cs="Arial"/>
          <w:color w:val="000000" w:themeColor="text1"/>
        </w:rPr>
        <w:t xml:space="preserve">NCHERM review, the campus embraced the </w:t>
      </w:r>
      <w:r w:rsidR="00EA3B32" w:rsidRPr="009206BE">
        <w:rPr>
          <w:rFonts w:ascii="Arial" w:hAnsi="Arial" w:cs="Arial"/>
          <w:color w:val="000000" w:themeColor="text1"/>
        </w:rPr>
        <w:t xml:space="preserve">overarching goal of destigmatizing mental health care by integrating academic assistance </w:t>
      </w:r>
      <w:r w:rsidR="00C55927" w:rsidRPr="009206BE">
        <w:rPr>
          <w:rFonts w:ascii="Arial" w:hAnsi="Arial" w:cs="Arial"/>
          <w:color w:val="000000" w:themeColor="text1"/>
        </w:rPr>
        <w:t xml:space="preserve">and </w:t>
      </w:r>
      <w:r w:rsidR="00EA3B32" w:rsidRPr="009206BE">
        <w:rPr>
          <w:rFonts w:ascii="Arial" w:hAnsi="Arial" w:cs="Arial"/>
          <w:color w:val="000000" w:themeColor="text1"/>
        </w:rPr>
        <w:t>mental health support</w:t>
      </w:r>
      <w:r w:rsidR="00BD4F1B" w:rsidRPr="009206BE">
        <w:rPr>
          <w:rFonts w:ascii="Arial" w:hAnsi="Arial" w:cs="Arial"/>
          <w:color w:val="000000" w:themeColor="text1"/>
        </w:rPr>
        <w:t xml:space="preserve"> services</w:t>
      </w:r>
      <w:r w:rsidR="00EA3B32" w:rsidRPr="009206BE">
        <w:rPr>
          <w:rFonts w:ascii="Arial" w:hAnsi="Arial" w:cs="Arial"/>
          <w:color w:val="000000" w:themeColor="text1"/>
        </w:rPr>
        <w:t xml:space="preserve">. </w:t>
      </w:r>
      <w:r w:rsidR="00900D93" w:rsidRPr="009206BE">
        <w:rPr>
          <w:rFonts w:ascii="Arial" w:hAnsi="Arial" w:cs="Arial"/>
          <w:color w:val="000000" w:themeColor="text1"/>
        </w:rPr>
        <w:t xml:space="preserve"> </w:t>
      </w:r>
      <w:r w:rsidR="00EA3B32" w:rsidRPr="009206BE">
        <w:rPr>
          <w:rFonts w:ascii="Arial" w:hAnsi="Arial" w:cs="Arial"/>
          <w:color w:val="000000" w:themeColor="text1"/>
        </w:rPr>
        <w:t xml:space="preserve">To accomplish this, </w:t>
      </w:r>
      <w:proofErr w:type="gramStart"/>
      <w:r w:rsidR="00F1028F" w:rsidRPr="009206BE">
        <w:rPr>
          <w:rFonts w:ascii="Arial" w:hAnsi="Arial" w:cs="Arial"/>
          <w:color w:val="000000" w:themeColor="text1"/>
        </w:rPr>
        <w:t>the majority of</w:t>
      </w:r>
      <w:proofErr w:type="gramEnd"/>
      <w:r w:rsidR="00F1028F" w:rsidRPr="009206BE">
        <w:rPr>
          <w:rFonts w:ascii="Arial" w:hAnsi="Arial" w:cs="Arial"/>
          <w:color w:val="000000" w:themeColor="text1"/>
        </w:rPr>
        <w:t xml:space="preserve"> </w:t>
      </w:r>
      <w:r w:rsidR="00EA3B32" w:rsidRPr="009206BE">
        <w:rPr>
          <w:rFonts w:ascii="Arial" w:hAnsi="Arial" w:cs="Arial"/>
          <w:color w:val="000000" w:themeColor="text1"/>
        </w:rPr>
        <w:t xml:space="preserve">student mental health services </w:t>
      </w:r>
      <w:r w:rsidR="00C55927" w:rsidRPr="009206BE">
        <w:rPr>
          <w:rFonts w:ascii="Arial" w:hAnsi="Arial" w:cs="Arial"/>
          <w:color w:val="000000" w:themeColor="text1"/>
        </w:rPr>
        <w:t>w</w:t>
      </w:r>
      <w:r w:rsidR="00634F6D">
        <w:rPr>
          <w:rFonts w:ascii="Arial" w:hAnsi="Arial" w:cs="Arial"/>
          <w:color w:val="000000" w:themeColor="text1"/>
        </w:rPr>
        <w:t>as</w:t>
      </w:r>
      <w:r w:rsidR="00EA3B32" w:rsidRPr="009206BE">
        <w:rPr>
          <w:rFonts w:ascii="Arial" w:hAnsi="Arial" w:cs="Arial"/>
          <w:color w:val="000000" w:themeColor="text1"/>
        </w:rPr>
        <w:t xml:space="preserve"> moved out of the traditional health clinic setting and into the Office of Student Academic Support Services and Inclusion (SASSI). </w:t>
      </w:r>
      <w:r w:rsidR="00C55927" w:rsidRPr="009206BE">
        <w:rPr>
          <w:rFonts w:ascii="Arial" w:hAnsi="Arial" w:cs="Arial"/>
          <w:color w:val="000000" w:themeColor="text1"/>
        </w:rPr>
        <w:t xml:space="preserve"> The mission of the Office of Student Academic Support Services and Inclusion (SASSI) is to</w:t>
      </w:r>
      <w:r w:rsidR="00900D93" w:rsidRPr="009206BE">
        <w:rPr>
          <w:rFonts w:ascii="Arial" w:hAnsi="Arial" w:cs="Arial"/>
          <w:color w:val="000000" w:themeColor="text1"/>
        </w:rPr>
        <w:t xml:space="preserve"> </w:t>
      </w:r>
      <w:r w:rsidR="00C55927" w:rsidRPr="009206BE">
        <w:rPr>
          <w:rFonts w:ascii="Arial" w:hAnsi="Arial" w:cs="Arial"/>
          <w:color w:val="000000" w:themeColor="text1"/>
        </w:rPr>
        <w:t>provide quality programming, services, and resources to assist students in adjusting to the emotional, academic, social</w:t>
      </w:r>
      <w:r w:rsidR="00F1028F" w:rsidRPr="009206BE">
        <w:rPr>
          <w:rFonts w:ascii="Arial" w:hAnsi="Arial" w:cs="Arial"/>
          <w:color w:val="000000" w:themeColor="text1"/>
        </w:rPr>
        <w:t>,</w:t>
      </w:r>
      <w:r w:rsidR="00C55927" w:rsidRPr="009206BE">
        <w:rPr>
          <w:rFonts w:ascii="Arial" w:hAnsi="Arial" w:cs="Arial"/>
          <w:color w:val="000000" w:themeColor="text1"/>
        </w:rPr>
        <w:t xml:space="preserve"> and physical demands of the health science curricula and health care professions.</w:t>
      </w:r>
      <w:r w:rsidR="00900D93" w:rsidRPr="009206BE">
        <w:rPr>
          <w:rFonts w:ascii="Arial" w:hAnsi="Arial" w:cs="Arial"/>
          <w:color w:val="000000" w:themeColor="text1"/>
        </w:rPr>
        <w:t xml:space="preserve">  </w:t>
      </w:r>
      <w:r w:rsidR="00C55927" w:rsidRPr="009206BE">
        <w:rPr>
          <w:rFonts w:ascii="Arial" w:hAnsi="Arial" w:cs="Arial"/>
          <w:color w:val="000000" w:themeColor="text1"/>
        </w:rPr>
        <w:t xml:space="preserve">Through SASSI resources, the environment is enriched to support adjustment, coping, learning and performance. </w:t>
      </w:r>
      <w:r w:rsidR="003669F2" w:rsidRPr="009206BE">
        <w:rPr>
          <w:rFonts w:ascii="Arial" w:hAnsi="Arial" w:cs="Arial"/>
          <w:color w:val="000000" w:themeColor="text1"/>
        </w:rPr>
        <w:t xml:space="preserve"> </w:t>
      </w:r>
      <w:r w:rsidR="00C55927" w:rsidRPr="009206BE">
        <w:rPr>
          <w:rFonts w:ascii="Arial" w:hAnsi="Arial" w:cs="Arial"/>
          <w:color w:val="000000" w:themeColor="text1"/>
        </w:rPr>
        <w:t>SASSI services target accessibility, engagement, learning, prevention, counseling, case management and connection to promote a diverse and inclusive environment for all students.</w:t>
      </w:r>
    </w:p>
    <w:p w14:paraId="6F41A75D" w14:textId="208162F5" w:rsidR="00EA3B32" w:rsidRPr="009206BE" w:rsidRDefault="00EA3B32" w:rsidP="00D419B6">
      <w:pPr>
        <w:autoSpaceDE w:val="0"/>
        <w:autoSpaceDN w:val="0"/>
        <w:adjustRightInd w:val="0"/>
        <w:spacing w:line="480" w:lineRule="auto"/>
        <w:ind w:firstLine="720"/>
        <w:rPr>
          <w:rFonts w:ascii="Arial" w:hAnsi="Arial" w:cs="Arial"/>
          <w:color w:val="000000" w:themeColor="text1"/>
        </w:rPr>
      </w:pPr>
      <w:r w:rsidRPr="009206BE">
        <w:rPr>
          <w:rFonts w:ascii="Arial" w:hAnsi="Arial" w:cs="Arial"/>
          <w:color w:val="000000" w:themeColor="text1"/>
        </w:rPr>
        <w:t xml:space="preserve">The initial focus has been on what could be most directly influenced </w:t>
      </w:r>
      <w:r w:rsidR="00F1028F" w:rsidRPr="009206BE">
        <w:rPr>
          <w:rFonts w:ascii="Arial" w:hAnsi="Arial" w:cs="Arial"/>
          <w:color w:val="000000" w:themeColor="text1"/>
        </w:rPr>
        <w:t xml:space="preserve">including </w:t>
      </w:r>
      <w:r w:rsidRPr="009206BE">
        <w:rPr>
          <w:rFonts w:ascii="Arial" w:hAnsi="Arial" w:cs="Arial"/>
          <w:color w:val="000000" w:themeColor="text1"/>
        </w:rPr>
        <w:t xml:space="preserve">increased counseling and coaching support, training of faculty, staff and students </w:t>
      </w:r>
      <w:r w:rsidRPr="009206BE">
        <w:rPr>
          <w:rFonts w:ascii="Arial" w:hAnsi="Arial" w:cs="Arial"/>
          <w:color w:val="000000" w:themeColor="text1"/>
        </w:rPr>
        <w:lastRenderedPageBreak/>
        <w:t xml:space="preserve">across all campuses, marketing, and programs providing models of self-care and resiliency. </w:t>
      </w:r>
    </w:p>
    <w:p w14:paraId="26BF4707" w14:textId="753BD90C" w:rsidR="003F6668" w:rsidRPr="009206BE" w:rsidRDefault="003F6668" w:rsidP="000C7AF1">
      <w:pPr>
        <w:spacing w:line="480" w:lineRule="auto"/>
        <w:rPr>
          <w:rFonts w:ascii="Arial" w:hAnsi="Arial" w:cs="Arial"/>
          <w:b/>
          <w:bCs/>
          <w:color w:val="000000" w:themeColor="text1"/>
        </w:rPr>
      </w:pPr>
      <w:r w:rsidRPr="009206BE">
        <w:rPr>
          <w:rFonts w:ascii="Arial" w:hAnsi="Arial" w:cs="Arial"/>
          <w:b/>
          <w:bCs/>
          <w:color w:val="000000" w:themeColor="text1"/>
        </w:rPr>
        <w:t>Addition of Counseling Personnel</w:t>
      </w:r>
    </w:p>
    <w:p w14:paraId="7BABB15C" w14:textId="294AE729" w:rsidR="0023440C" w:rsidRPr="009206BE" w:rsidRDefault="008F100A" w:rsidP="00066ABF">
      <w:pPr>
        <w:autoSpaceDE w:val="0"/>
        <w:autoSpaceDN w:val="0"/>
        <w:adjustRightInd w:val="0"/>
        <w:spacing w:line="480" w:lineRule="auto"/>
        <w:ind w:firstLine="720"/>
        <w:rPr>
          <w:rFonts w:ascii="Arial" w:hAnsi="Arial" w:cs="Arial"/>
          <w:color w:val="FF0000"/>
        </w:rPr>
      </w:pPr>
      <w:r w:rsidRPr="009206BE">
        <w:rPr>
          <w:rFonts w:ascii="Arial" w:hAnsi="Arial" w:cs="Arial"/>
          <w:color w:val="000000" w:themeColor="text1"/>
        </w:rPr>
        <w:t>The University has added two full-time counsel</w:t>
      </w:r>
      <w:r w:rsidR="0091378D" w:rsidRPr="009206BE">
        <w:rPr>
          <w:rFonts w:ascii="Arial" w:hAnsi="Arial" w:cs="Arial"/>
          <w:color w:val="000000" w:themeColor="text1"/>
        </w:rPr>
        <w:t>ors</w:t>
      </w:r>
      <w:r w:rsidRPr="009206BE">
        <w:rPr>
          <w:rFonts w:ascii="Arial" w:hAnsi="Arial" w:cs="Arial"/>
          <w:color w:val="000000" w:themeColor="text1"/>
        </w:rPr>
        <w:t xml:space="preserve"> </w:t>
      </w:r>
      <w:r w:rsidR="0061493F" w:rsidRPr="009206BE">
        <w:rPr>
          <w:rFonts w:ascii="Arial" w:hAnsi="Arial" w:cs="Arial"/>
          <w:color w:val="000000" w:themeColor="text1"/>
        </w:rPr>
        <w:t xml:space="preserve">for students and one </w:t>
      </w:r>
      <w:r w:rsidR="0091378D" w:rsidRPr="009206BE">
        <w:rPr>
          <w:rFonts w:ascii="Arial" w:hAnsi="Arial" w:cs="Arial"/>
          <w:color w:val="000000" w:themeColor="text1"/>
        </w:rPr>
        <w:t xml:space="preserve">full-time </w:t>
      </w:r>
      <w:r w:rsidR="0061493F" w:rsidRPr="009206BE">
        <w:rPr>
          <w:rFonts w:ascii="Arial" w:hAnsi="Arial" w:cs="Arial"/>
          <w:color w:val="000000" w:themeColor="text1"/>
        </w:rPr>
        <w:t xml:space="preserve">counselor for residents funded through the Office of Graduate Medical Education. </w:t>
      </w:r>
      <w:r w:rsidR="00A173E1" w:rsidRPr="009206BE">
        <w:rPr>
          <w:rFonts w:ascii="Arial" w:hAnsi="Arial" w:cs="Arial"/>
          <w:color w:val="000000" w:themeColor="text1"/>
        </w:rPr>
        <w:t xml:space="preserve"> These counselors bring expertise in drug and alcohol, sexual assault </w:t>
      </w:r>
      <w:r w:rsidR="00634F6D">
        <w:rPr>
          <w:rFonts w:ascii="Arial" w:hAnsi="Arial" w:cs="Arial"/>
          <w:color w:val="000000" w:themeColor="text1"/>
        </w:rPr>
        <w:t>and suicide prevention</w:t>
      </w:r>
      <w:r w:rsidR="00D419B6" w:rsidRPr="009206BE">
        <w:rPr>
          <w:rFonts w:ascii="Arial" w:hAnsi="Arial" w:cs="Arial"/>
          <w:color w:val="000000" w:themeColor="text1"/>
        </w:rPr>
        <w:t>,</w:t>
      </w:r>
      <w:r w:rsidR="00A173E1" w:rsidRPr="009206BE">
        <w:rPr>
          <w:rFonts w:ascii="Arial" w:hAnsi="Arial" w:cs="Arial"/>
          <w:color w:val="000000" w:themeColor="text1"/>
        </w:rPr>
        <w:t xml:space="preserve"> and career coaching.</w:t>
      </w:r>
      <w:r w:rsidR="00123141" w:rsidRPr="009206BE">
        <w:rPr>
          <w:rFonts w:ascii="Arial" w:hAnsi="Arial" w:cs="Arial"/>
          <w:color w:val="000000" w:themeColor="text1"/>
        </w:rPr>
        <w:t xml:space="preserve"> </w:t>
      </w:r>
      <w:r w:rsidR="0091378D" w:rsidRPr="009206BE">
        <w:rPr>
          <w:rFonts w:ascii="Arial" w:hAnsi="Arial" w:cs="Arial"/>
          <w:color w:val="000000" w:themeColor="text1"/>
        </w:rPr>
        <w:t xml:space="preserve"> </w:t>
      </w:r>
      <w:r w:rsidR="00123141" w:rsidRPr="009206BE">
        <w:rPr>
          <w:rFonts w:ascii="Arial" w:hAnsi="Arial" w:cs="Arial"/>
          <w:color w:val="000000" w:themeColor="text1"/>
        </w:rPr>
        <w:t>A case manager with the title of Care Navigator was added to improve</w:t>
      </w:r>
      <w:r w:rsidR="0061493F" w:rsidRPr="009206BE">
        <w:rPr>
          <w:rFonts w:ascii="Arial" w:hAnsi="Arial" w:cs="Arial"/>
          <w:color w:val="000000" w:themeColor="text1"/>
        </w:rPr>
        <w:t xml:space="preserve"> </w:t>
      </w:r>
      <w:r w:rsidRPr="009206BE">
        <w:rPr>
          <w:rFonts w:ascii="Arial" w:hAnsi="Arial" w:cs="Arial"/>
          <w:color w:val="000000" w:themeColor="text1"/>
        </w:rPr>
        <w:t>student access to mental health services</w:t>
      </w:r>
      <w:r w:rsidR="00123141" w:rsidRPr="009206BE">
        <w:rPr>
          <w:rFonts w:ascii="Arial" w:hAnsi="Arial" w:cs="Arial"/>
          <w:color w:val="000000" w:themeColor="text1"/>
        </w:rPr>
        <w:t xml:space="preserve"> with the overarching goal of </w:t>
      </w:r>
      <w:r w:rsidRPr="009206BE">
        <w:rPr>
          <w:rFonts w:ascii="Arial" w:hAnsi="Arial" w:cs="Arial"/>
          <w:color w:val="000000" w:themeColor="text1"/>
        </w:rPr>
        <w:t>destigmatiz</w:t>
      </w:r>
      <w:r w:rsidR="00123141" w:rsidRPr="009206BE">
        <w:rPr>
          <w:rFonts w:ascii="Arial" w:hAnsi="Arial" w:cs="Arial"/>
          <w:color w:val="000000" w:themeColor="text1"/>
        </w:rPr>
        <w:t>ing</w:t>
      </w:r>
      <w:r w:rsidRPr="009206BE">
        <w:rPr>
          <w:rFonts w:ascii="Arial" w:hAnsi="Arial" w:cs="Arial"/>
          <w:color w:val="000000" w:themeColor="text1"/>
        </w:rPr>
        <w:t xml:space="preserve"> mental health care by </w:t>
      </w:r>
      <w:r w:rsidR="00123141" w:rsidRPr="009206BE">
        <w:rPr>
          <w:rFonts w:ascii="Arial" w:hAnsi="Arial" w:cs="Arial"/>
          <w:color w:val="000000" w:themeColor="text1"/>
        </w:rPr>
        <w:t>integrating</w:t>
      </w:r>
      <w:r w:rsidRPr="009206BE">
        <w:rPr>
          <w:rFonts w:ascii="Arial" w:hAnsi="Arial" w:cs="Arial"/>
          <w:color w:val="000000" w:themeColor="text1"/>
        </w:rPr>
        <w:t xml:space="preserve"> academic assistance with mental health support</w:t>
      </w:r>
      <w:r w:rsidR="00634F6D">
        <w:rPr>
          <w:rFonts w:ascii="Arial" w:hAnsi="Arial" w:cs="Arial"/>
          <w:color w:val="000000" w:themeColor="text1"/>
        </w:rPr>
        <w:t xml:space="preserve"> and assisting the campus in providing wrap-around care and resources</w:t>
      </w:r>
      <w:r w:rsidRPr="009206BE">
        <w:rPr>
          <w:rFonts w:ascii="Arial" w:hAnsi="Arial" w:cs="Arial"/>
          <w:color w:val="000000" w:themeColor="text1"/>
        </w:rPr>
        <w:t xml:space="preserve">. </w:t>
      </w:r>
      <w:r w:rsidR="007A3E1B" w:rsidRPr="009206BE">
        <w:rPr>
          <w:rFonts w:ascii="Arial" w:hAnsi="Arial" w:cs="Arial"/>
          <w:color w:val="000000" w:themeColor="text1"/>
        </w:rPr>
        <w:t xml:space="preserve"> </w:t>
      </w:r>
      <w:r w:rsidR="003F6668" w:rsidRPr="009206BE">
        <w:rPr>
          <w:rFonts w:ascii="Arial" w:hAnsi="Arial" w:cs="Arial"/>
          <w:color w:val="000000" w:themeColor="text1"/>
        </w:rPr>
        <w:t xml:space="preserve">The Care Navigator works strategically with the SASSI team and the </w:t>
      </w:r>
      <w:r w:rsidR="00210C4E" w:rsidRPr="009206BE">
        <w:rPr>
          <w:rFonts w:ascii="Arial" w:hAnsi="Arial" w:cs="Arial"/>
          <w:color w:val="000000" w:themeColor="text1"/>
        </w:rPr>
        <w:t xml:space="preserve">BIT </w:t>
      </w:r>
      <w:r w:rsidR="003F6668" w:rsidRPr="009206BE">
        <w:rPr>
          <w:rFonts w:ascii="Arial" w:hAnsi="Arial" w:cs="Arial"/>
          <w:color w:val="000000" w:themeColor="text1"/>
        </w:rPr>
        <w:t>team to:</w:t>
      </w:r>
      <w:r w:rsidR="00842A76" w:rsidRPr="009206BE">
        <w:rPr>
          <w:rFonts w:ascii="Arial" w:hAnsi="Arial" w:cs="Arial"/>
          <w:color w:val="000000" w:themeColor="text1"/>
        </w:rPr>
        <w:t xml:space="preserve"> 1) p</w:t>
      </w:r>
      <w:r w:rsidR="003F6668" w:rsidRPr="009206BE">
        <w:rPr>
          <w:rFonts w:ascii="Arial" w:hAnsi="Arial" w:cs="Arial"/>
          <w:color w:val="000000" w:themeColor="text1"/>
        </w:rPr>
        <w:t>rovide behavioral risk assessments, advocacy, resources and referrals</w:t>
      </w:r>
      <w:r w:rsidR="00842A76" w:rsidRPr="009206BE">
        <w:rPr>
          <w:rFonts w:ascii="Arial" w:hAnsi="Arial" w:cs="Arial"/>
          <w:color w:val="000000" w:themeColor="text1"/>
        </w:rPr>
        <w:t xml:space="preserve">; 2) </w:t>
      </w:r>
      <w:r w:rsidR="003A693D" w:rsidRPr="009206BE">
        <w:rPr>
          <w:rFonts w:ascii="Arial" w:hAnsi="Arial" w:cs="Arial"/>
          <w:color w:val="000000" w:themeColor="text1"/>
        </w:rPr>
        <w:t>s</w:t>
      </w:r>
      <w:r w:rsidR="003F6668" w:rsidRPr="009206BE">
        <w:rPr>
          <w:rFonts w:ascii="Arial" w:hAnsi="Arial" w:cs="Arial"/>
          <w:color w:val="000000" w:themeColor="text1"/>
        </w:rPr>
        <w:t>erve as a point of contact in triaging students to support services including counseling, ensuring continuity of care, coordinating and tracking referrals to internal units as directed</w:t>
      </w:r>
      <w:r w:rsidR="003A693D" w:rsidRPr="009206BE">
        <w:rPr>
          <w:rFonts w:ascii="Arial" w:hAnsi="Arial" w:cs="Arial"/>
          <w:color w:val="000000" w:themeColor="text1"/>
        </w:rPr>
        <w:t>; 3) m</w:t>
      </w:r>
      <w:r w:rsidR="003F6668" w:rsidRPr="009206BE">
        <w:rPr>
          <w:rFonts w:ascii="Arial" w:hAnsi="Arial" w:cs="Arial"/>
          <w:color w:val="000000" w:themeColor="text1"/>
        </w:rPr>
        <w:t>aintain accurate electronic case management records</w:t>
      </w:r>
      <w:r w:rsidR="004B4EEF" w:rsidRPr="009206BE">
        <w:rPr>
          <w:rFonts w:ascii="Arial" w:hAnsi="Arial" w:cs="Arial"/>
          <w:color w:val="000000" w:themeColor="text1"/>
        </w:rPr>
        <w:t>, c</w:t>
      </w:r>
      <w:r w:rsidR="003F6668" w:rsidRPr="009206BE">
        <w:rPr>
          <w:rFonts w:ascii="Arial" w:hAnsi="Arial" w:cs="Arial"/>
          <w:color w:val="000000" w:themeColor="text1"/>
        </w:rPr>
        <w:t>ompile statistical data and prepare reports for program operation, activities and progress</w:t>
      </w:r>
      <w:r w:rsidR="003A693D" w:rsidRPr="009206BE">
        <w:rPr>
          <w:rFonts w:ascii="Arial" w:hAnsi="Arial" w:cs="Arial"/>
          <w:color w:val="000000" w:themeColor="text1"/>
        </w:rPr>
        <w:t>; 4) d</w:t>
      </w:r>
      <w:r w:rsidR="003F6668" w:rsidRPr="009206BE">
        <w:rPr>
          <w:rFonts w:ascii="Arial" w:hAnsi="Arial" w:cs="Arial"/>
          <w:color w:val="000000" w:themeColor="text1"/>
        </w:rPr>
        <w:t>esign and implement individual action plans for identified students using evidenced-based practices</w:t>
      </w:r>
      <w:r w:rsidR="003A693D" w:rsidRPr="009206BE">
        <w:rPr>
          <w:rFonts w:ascii="Arial" w:hAnsi="Arial" w:cs="Arial"/>
          <w:color w:val="000000" w:themeColor="text1"/>
        </w:rPr>
        <w:t>; 5) c</w:t>
      </w:r>
      <w:r w:rsidR="003F6668" w:rsidRPr="009206BE">
        <w:rPr>
          <w:rFonts w:ascii="Arial" w:hAnsi="Arial" w:cs="Arial"/>
          <w:color w:val="000000" w:themeColor="text1"/>
        </w:rPr>
        <w:t>ompile and maintain a directory of community resources and develop on-going referral relationships with community partners</w:t>
      </w:r>
      <w:r w:rsidR="003A693D" w:rsidRPr="009206BE">
        <w:rPr>
          <w:rFonts w:ascii="Arial" w:hAnsi="Arial" w:cs="Arial"/>
          <w:color w:val="000000" w:themeColor="text1"/>
        </w:rPr>
        <w:t xml:space="preserve">; 6) </w:t>
      </w:r>
      <w:r w:rsidR="00066ABF" w:rsidRPr="009206BE">
        <w:rPr>
          <w:rFonts w:ascii="Arial" w:hAnsi="Arial" w:cs="Arial"/>
          <w:color w:val="000000" w:themeColor="text1"/>
        </w:rPr>
        <w:t>w</w:t>
      </w:r>
      <w:r w:rsidR="003F6668" w:rsidRPr="009206BE">
        <w:rPr>
          <w:rFonts w:ascii="Arial" w:hAnsi="Arial" w:cs="Arial"/>
          <w:color w:val="000000" w:themeColor="text1"/>
        </w:rPr>
        <w:t>ork with CARE Team to facilitate access to medical care and/or treatment</w:t>
      </w:r>
      <w:r w:rsidR="00066ABF" w:rsidRPr="009206BE">
        <w:rPr>
          <w:rFonts w:ascii="Arial" w:hAnsi="Arial" w:cs="Arial"/>
          <w:color w:val="000000" w:themeColor="text1"/>
        </w:rPr>
        <w:t>; 7) f</w:t>
      </w:r>
      <w:r w:rsidR="003F6668" w:rsidRPr="009206BE">
        <w:rPr>
          <w:rFonts w:ascii="Arial" w:hAnsi="Arial" w:cs="Arial"/>
          <w:color w:val="000000" w:themeColor="text1"/>
        </w:rPr>
        <w:t>acilitate broader resource linkages for students such as medication management and longer-term counseling services</w:t>
      </w:r>
      <w:r w:rsidR="00066ABF" w:rsidRPr="009206BE">
        <w:rPr>
          <w:rFonts w:ascii="Arial" w:hAnsi="Arial" w:cs="Arial"/>
          <w:color w:val="000000" w:themeColor="text1"/>
        </w:rPr>
        <w:t>; 8) p</w:t>
      </w:r>
      <w:r w:rsidR="003F6668" w:rsidRPr="009206BE">
        <w:rPr>
          <w:rFonts w:ascii="Arial" w:hAnsi="Arial" w:cs="Arial"/>
          <w:color w:val="000000" w:themeColor="text1"/>
        </w:rPr>
        <w:t>rovide emergency consultative services as needed</w:t>
      </w:r>
      <w:r w:rsidR="00066ABF" w:rsidRPr="009206BE">
        <w:rPr>
          <w:rFonts w:ascii="Arial" w:hAnsi="Arial" w:cs="Arial"/>
          <w:color w:val="000000" w:themeColor="text1"/>
        </w:rPr>
        <w:t>; and, c</w:t>
      </w:r>
      <w:r w:rsidR="003F6668" w:rsidRPr="009206BE">
        <w:rPr>
          <w:rFonts w:ascii="Arial" w:hAnsi="Arial" w:cs="Arial"/>
          <w:color w:val="000000" w:themeColor="text1"/>
        </w:rPr>
        <w:t xml:space="preserve">oordinate student transitions to external, </w:t>
      </w:r>
      <w:r w:rsidR="003F6668" w:rsidRPr="009206BE">
        <w:rPr>
          <w:rFonts w:ascii="Arial" w:hAnsi="Arial" w:cs="Arial"/>
          <w:color w:val="000000" w:themeColor="text1"/>
        </w:rPr>
        <w:lastRenderedPageBreak/>
        <w:t>community providers (e.g., psychiatric/psychological treatment services, alcohol and drug treatment services, et</w:t>
      </w:r>
      <w:r w:rsidR="009A3914" w:rsidRPr="009206BE">
        <w:rPr>
          <w:rFonts w:ascii="Arial" w:hAnsi="Arial" w:cs="Arial"/>
          <w:color w:val="000000" w:themeColor="text1"/>
        </w:rPr>
        <w:t>c.)</w:t>
      </w:r>
      <w:r w:rsidR="007A3E1B" w:rsidRPr="009206BE">
        <w:rPr>
          <w:rFonts w:ascii="Arial" w:hAnsi="Arial" w:cs="Arial"/>
          <w:color w:val="000000" w:themeColor="text1"/>
        </w:rPr>
        <w:t>.</w:t>
      </w:r>
      <w:r w:rsidR="009A3914" w:rsidRPr="009206BE">
        <w:rPr>
          <w:rFonts w:ascii="Arial" w:hAnsi="Arial" w:cs="Arial"/>
          <w:color w:val="FF0000"/>
        </w:rPr>
        <w:t xml:space="preserve"> </w:t>
      </w:r>
      <w:r w:rsidR="00212418" w:rsidRPr="009206BE">
        <w:rPr>
          <w:rFonts w:ascii="Arial" w:hAnsi="Arial" w:cs="Arial"/>
          <w:color w:val="FF0000"/>
        </w:rPr>
        <w:t xml:space="preserve"> </w:t>
      </w:r>
    </w:p>
    <w:p w14:paraId="23877120" w14:textId="20E877D5" w:rsidR="003F6668" w:rsidRPr="009206BE" w:rsidRDefault="0023440C" w:rsidP="00066ABF">
      <w:pPr>
        <w:autoSpaceDE w:val="0"/>
        <w:autoSpaceDN w:val="0"/>
        <w:adjustRightInd w:val="0"/>
        <w:spacing w:line="480" w:lineRule="auto"/>
        <w:ind w:firstLine="720"/>
        <w:rPr>
          <w:rFonts w:ascii="Arial" w:hAnsi="Arial" w:cs="Arial"/>
          <w:color w:val="000000" w:themeColor="text1"/>
        </w:rPr>
      </w:pPr>
      <w:r w:rsidRPr="009206BE">
        <w:rPr>
          <w:rFonts w:ascii="Arial" w:hAnsi="Arial" w:cs="Arial"/>
          <w:color w:val="000000" w:themeColor="text1"/>
        </w:rPr>
        <w:t xml:space="preserve">The </w:t>
      </w:r>
      <w:r w:rsidR="00212418" w:rsidRPr="009206BE">
        <w:rPr>
          <w:rFonts w:ascii="Arial" w:hAnsi="Arial" w:cs="Arial"/>
          <w:color w:val="000000" w:themeColor="text1"/>
        </w:rPr>
        <w:t xml:space="preserve">relationships and connections established by the CARE Navigator provide targeted, </w:t>
      </w:r>
      <w:r w:rsidR="00762314" w:rsidRPr="009206BE">
        <w:rPr>
          <w:rFonts w:ascii="Arial" w:hAnsi="Arial" w:cs="Arial"/>
          <w:color w:val="000000" w:themeColor="text1"/>
        </w:rPr>
        <w:t>individualized</w:t>
      </w:r>
      <w:r w:rsidR="00212418" w:rsidRPr="009206BE">
        <w:rPr>
          <w:rFonts w:ascii="Arial" w:hAnsi="Arial" w:cs="Arial"/>
          <w:color w:val="000000" w:themeColor="text1"/>
        </w:rPr>
        <w:t xml:space="preserve"> services, streamlined to address students and the </w:t>
      </w:r>
      <w:r w:rsidR="00762314" w:rsidRPr="009206BE">
        <w:rPr>
          <w:rFonts w:ascii="Arial" w:hAnsi="Arial" w:cs="Arial"/>
          <w:color w:val="000000" w:themeColor="text1"/>
        </w:rPr>
        <w:t xml:space="preserve">academic and clinical </w:t>
      </w:r>
      <w:r w:rsidR="00212418" w:rsidRPr="009206BE">
        <w:rPr>
          <w:rFonts w:ascii="Arial" w:hAnsi="Arial" w:cs="Arial"/>
          <w:color w:val="000000" w:themeColor="text1"/>
        </w:rPr>
        <w:t>environment</w:t>
      </w:r>
      <w:r w:rsidR="00762314" w:rsidRPr="009206BE">
        <w:rPr>
          <w:rFonts w:ascii="Arial" w:hAnsi="Arial" w:cs="Arial"/>
          <w:color w:val="000000" w:themeColor="text1"/>
        </w:rPr>
        <w:t>s</w:t>
      </w:r>
      <w:r w:rsidR="00212418" w:rsidRPr="009206BE">
        <w:rPr>
          <w:rFonts w:ascii="Arial" w:hAnsi="Arial" w:cs="Arial"/>
          <w:color w:val="000000" w:themeColor="text1"/>
        </w:rPr>
        <w:t xml:space="preserve"> at the health science center. </w:t>
      </w:r>
      <w:r w:rsidR="003669F2" w:rsidRPr="009206BE">
        <w:rPr>
          <w:rFonts w:ascii="Arial" w:hAnsi="Arial" w:cs="Arial"/>
          <w:color w:val="000000" w:themeColor="text1"/>
        </w:rPr>
        <w:t xml:space="preserve"> </w:t>
      </w:r>
      <w:r w:rsidR="00212418" w:rsidRPr="009206BE">
        <w:rPr>
          <w:rFonts w:ascii="Arial" w:hAnsi="Arial" w:cs="Arial"/>
          <w:color w:val="000000" w:themeColor="text1"/>
        </w:rPr>
        <w:t xml:space="preserve">Students’ privacy became a priority along with </w:t>
      </w:r>
      <w:r w:rsidR="00255C1C" w:rsidRPr="009206BE">
        <w:rPr>
          <w:rFonts w:ascii="Arial" w:hAnsi="Arial" w:cs="Arial"/>
          <w:color w:val="000000" w:themeColor="text1"/>
        </w:rPr>
        <w:t>faste</w:t>
      </w:r>
      <w:r w:rsidR="00212418" w:rsidRPr="009206BE">
        <w:rPr>
          <w:rFonts w:ascii="Arial" w:hAnsi="Arial" w:cs="Arial"/>
          <w:color w:val="000000" w:themeColor="text1"/>
        </w:rPr>
        <w:t xml:space="preserve">r access to services </w:t>
      </w:r>
      <w:r w:rsidR="00762314" w:rsidRPr="009206BE">
        <w:rPr>
          <w:rFonts w:ascii="Arial" w:hAnsi="Arial" w:cs="Arial"/>
          <w:color w:val="000000" w:themeColor="text1"/>
        </w:rPr>
        <w:t xml:space="preserve">which was accomplished by </w:t>
      </w:r>
      <w:r w:rsidR="00212418" w:rsidRPr="009206BE">
        <w:rPr>
          <w:rFonts w:ascii="Arial" w:hAnsi="Arial" w:cs="Arial"/>
          <w:color w:val="000000" w:themeColor="text1"/>
        </w:rPr>
        <w:t xml:space="preserve">working with </w:t>
      </w:r>
      <w:r w:rsidR="00762314" w:rsidRPr="009206BE">
        <w:rPr>
          <w:rFonts w:ascii="Arial" w:hAnsi="Arial" w:cs="Arial"/>
          <w:color w:val="000000" w:themeColor="text1"/>
        </w:rPr>
        <w:t xml:space="preserve">treatment center </w:t>
      </w:r>
      <w:r w:rsidR="00212418" w:rsidRPr="009206BE">
        <w:rPr>
          <w:rFonts w:ascii="Arial" w:hAnsi="Arial" w:cs="Arial"/>
          <w:color w:val="000000" w:themeColor="text1"/>
        </w:rPr>
        <w:t xml:space="preserve">administrative staff </w:t>
      </w:r>
      <w:r w:rsidR="00762314" w:rsidRPr="009206BE">
        <w:rPr>
          <w:rFonts w:ascii="Arial" w:hAnsi="Arial" w:cs="Arial"/>
          <w:color w:val="000000" w:themeColor="text1"/>
        </w:rPr>
        <w:t>and providing education to and partnering</w:t>
      </w:r>
      <w:r w:rsidR="00212418" w:rsidRPr="009206BE">
        <w:rPr>
          <w:rFonts w:ascii="Arial" w:hAnsi="Arial" w:cs="Arial"/>
          <w:color w:val="000000" w:themeColor="text1"/>
        </w:rPr>
        <w:t xml:space="preserve"> </w:t>
      </w:r>
      <w:r w:rsidR="00762314" w:rsidRPr="009206BE">
        <w:rPr>
          <w:rFonts w:ascii="Arial" w:hAnsi="Arial" w:cs="Arial"/>
          <w:color w:val="000000" w:themeColor="text1"/>
        </w:rPr>
        <w:t xml:space="preserve">with UTHSC </w:t>
      </w:r>
      <w:r w:rsidR="00212418" w:rsidRPr="009206BE">
        <w:rPr>
          <w:rFonts w:ascii="Arial" w:hAnsi="Arial" w:cs="Arial"/>
          <w:color w:val="000000" w:themeColor="text1"/>
        </w:rPr>
        <w:t>campus police and faculty/staff.</w:t>
      </w:r>
    </w:p>
    <w:p w14:paraId="4E9E0117" w14:textId="6A206D0C" w:rsidR="003F6668" w:rsidRPr="009206BE" w:rsidRDefault="003F6668" w:rsidP="000C7AF1">
      <w:pPr>
        <w:spacing w:line="480" w:lineRule="auto"/>
        <w:rPr>
          <w:rFonts w:ascii="Arial" w:hAnsi="Arial" w:cs="Arial"/>
          <w:b/>
          <w:bCs/>
          <w:color w:val="000000" w:themeColor="text1"/>
        </w:rPr>
      </w:pPr>
      <w:r w:rsidRPr="009206BE">
        <w:rPr>
          <w:rFonts w:ascii="Arial" w:hAnsi="Arial" w:cs="Arial"/>
          <w:b/>
          <w:bCs/>
          <w:color w:val="000000" w:themeColor="text1"/>
        </w:rPr>
        <w:t>Reformulation of the BIT</w:t>
      </w:r>
      <w:r w:rsidR="00A516B6" w:rsidRPr="009206BE">
        <w:rPr>
          <w:rFonts w:ascii="Arial" w:hAnsi="Arial" w:cs="Arial"/>
          <w:b/>
          <w:bCs/>
          <w:color w:val="000000" w:themeColor="text1"/>
        </w:rPr>
        <w:t>: Improving our Approach</w:t>
      </w:r>
    </w:p>
    <w:p w14:paraId="126EE8CA" w14:textId="1149E087" w:rsidR="00DE7A48" w:rsidRPr="009206BE" w:rsidRDefault="00B9691E" w:rsidP="00FC4D25">
      <w:pPr>
        <w:spacing w:line="480" w:lineRule="auto"/>
        <w:ind w:firstLine="720"/>
        <w:rPr>
          <w:rFonts w:ascii="Arial" w:hAnsi="Arial" w:cs="Arial"/>
          <w:color w:val="000000" w:themeColor="text1"/>
        </w:rPr>
      </w:pPr>
      <w:r w:rsidRPr="009206BE">
        <w:rPr>
          <w:rFonts w:ascii="Arial" w:hAnsi="Arial" w:cs="Arial"/>
          <w:color w:val="000000" w:themeColor="text1"/>
        </w:rPr>
        <w:t xml:space="preserve">We realized that the BIT was broken and needed immediate intervention. </w:t>
      </w:r>
      <w:r w:rsidR="00DE7A48" w:rsidRPr="009206BE">
        <w:rPr>
          <w:rFonts w:ascii="Arial" w:hAnsi="Arial" w:cs="Arial"/>
          <w:color w:val="000000" w:themeColor="text1"/>
        </w:rPr>
        <w:t>Leadership and member r</w:t>
      </w:r>
      <w:r w:rsidRPr="009206BE">
        <w:rPr>
          <w:rFonts w:ascii="Arial" w:hAnsi="Arial" w:cs="Arial"/>
          <w:color w:val="000000" w:themeColor="text1"/>
        </w:rPr>
        <w:t>oles were not clearly define</w:t>
      </w:r>
      <w:r w:rsidR="00DE7A48" w:rsidRPr="009206BE">
        <w:rPr>
          <w:rFonts w:ascii="Arial" w:hAnsi="Arial" w:cs="Arial"/>
          <w:color w:val="000000" w:themeColor="text1"/>
        </w:rPr>
        <w:t xml:space="preserve">d.  There was a lack of common agreement regarding information sharing to protect students with one member </w:t>
      </w:r>
      <w:r w:rsidR="00711A21" w:rsidRPr="009206BE">
        <w:rPr>
          <w:rFonts w:ascii="Arial" w:hAnsi="Arial" w:cs="Arial"/>
          <w:color w:val="000000" w:themeColor="text1"/>
        </w:rPr>
        <w:t xml:space="preserve">of the team </w:t>
      </w:r>
      <w:r w:rsidR="00DE7A48" w:rsidRPr="009206BE">
        <w:rPr>
          <w:rFonts w:ascii="Arial" w:hAnsi="Arial" w:cs="Arial"/>
          <w:color w:val="000000" w:themeColor="text1"/>
        </w:rPr>
        <w:t xml:space="preserve">withholding information critical to timely intervention with students. </w:t>
      </w:r>
      <w:r w:rsidR="003669F2" w:rsidRPr="009206BE">
        <w:rPr>
          <w:rFonts w:ascii="Arial" w:hAnsi="Arial" w:cs="Arial"/>
          <w:color w:val="000000" w:themeColor="text1"/>
        </w:rPr>
        <w:t xml:space="preserve"> </w:t>
      </w:r>
      <w:r w:rsidR="00DE7A48" w:rsidRPr="009206BE">
        <w:rPr>
          <w:rFonts w:ascii="Arial" w:hAnsi="Arial" w:cs="Arial"/>
          <w:color w:val="000000" w:themeColor="text1"/>
        </w:rPr>
        <w:t xml:space="preserve">Finally, the BIT relied on </w:t>
      </w:r>
      <w:r w:rsidR="00656752" w:rsidRPr="009206BE">
        <w:rPr>
          <w:rFonts w:ascii="Arial" w:hAnsi="Arial" w:cs="Arial"/>
          <w:color w:val="000000" w:themeColor="text1"/>
        </w:rPr>
        <w:t>tele</w:t>
      </w:r>
      <w:r w:rsidR="00FC4D25" w:rsidRPr="009206BE">
        <w:rPr>
          <w:rFonts w:ascii="Arial" w:hAnsi="Arial" w:cs="Arial"/>
          <w:color w:val="000000" w:themeColor="text1"/>
        </w:rPr>
        <w:t xml:space="preserve">phone communication rather than face-to-face discussions.  </w:t>
      </w:r>
    </w:p>
    <w:p w14:paraId="285632E1" w14:textId="5A374CB8" w:rsidR="002C3210" w:rsidRPr="009206BE" w:rsidRDefault="006C63E5" w:rsidP="000C7AF1">
      <w:pPr>
        <w:autoSpaceDE w:val="0"/>
        <w:autoSpaceDN w:val="0"/>
        <w:adjustRightInd w:val="0"/>
        <w:spacing w:line="480" w:lineRule="auto"/>
        <w:rPr>
          <w:rFonts w:ascii="Arial" w:hAnsi="Arial" w:cs="Arial"/>
          <w:color w:val="000000" w:themeColor="text1"/>
        </w:rPr>
      </w:pPr>
      <w:r w:rsidRPr="009206BE">
        <w:rPr>
          <w:rFonts w:ascii="Arial" w:hAnsi="Arial" w:cs="Arial"/>
          <w:color w:val="000000" w:themeColor="text1"/>
        </w:rPr>
        <w:tab/>
        <w:t>After the NaBITA/NCHERM review, we re</w:t>
      </w:r>
      <w:r w:rsidR="002C3210" w:rsidRPr="009206BE">
        <w:rPr>
          <w:rFonts w:ascii="Arial" w:hAnsi="Arial" w:cs="Arial"/>
          <w:color w:val="000000" w:themeColor="text1"/>
        </w:rPr>
        <w:t>branded the Behavioral Intervention Team as the CARE Team</w:t>
      </w:r>
      <w:r w:rsidRPr="009206BE">
        <w:rPr>
          <w:rFonts w:ascii="Arial" w:hAnsi="Arial" w:cs="Arial"/>
          <w:color w:val="000000" w:themeColor="text1"/>
        </w:rPr>
        <w:t xml:space="preserve"> and added the C</w:t>
      </w:r>
      <w:r w:rsidR="002C3210" w:rsidRPr="009206BE">
        <w:rPr>
          <w:rFonts w:ascii="Arial" w:hAnsi="Arial" w:cs="Arial"/>
          <w:color w:val="000000" w:themeColor="text1"/>
        </w:rPr>
        <w:t>ARE Navigator</w:t>
      </w:r>
      <w:r w:rsidR="00CC4B06" w:rsidRPr="009206BE">
        <w:rPr>
          <w:rFonts w:ascii="Arial" w:hAnsi="Arial" w:cs="Arial"/>
          <w:color w:val="000000" w:themeColor="text1"/>
        </w:rPr>
        <w:t xml:space="preserve"> (case manager)</w:t>
      </w:r>
      <w:r w:rsidR="002C3210" w:rsidRPr="009206BE">
        <w:rPr>
          <w:rFonts w:ascii="Arial" w:hAnsi="Arial" w:cs="Arial"/>
          <w:color w:val="000000" w:themeColor="text1"/>
        </w:rPr>
        <w:t xml:space="preserve"> to the Team</w:t>
      </w:r>
      <w:r w:rsidRPr="009206BE">
        <w:rPr>
          <w:rFonts w:ascii="Arial" w:hAnsi="Arial" w:cs="Arial"/>
          <w:color w:val="000000" w:themeColor="text1"/>
        </w:rPr>
        <w:t xml:space="preserve">. </w:t>
      </w:r>
      <w:r w:rsidR="003669F2" w:rsidRPr="009206BE">
        <w:rPr>
          <w:rFonts w:ascii="Arial" w:hAnsi="Arial" w:cs="Arial"/>
          <w:color w:val="000000" w:themeColor="text1"/>
        </w:rPr>
        <w:t xml:space="preserve"> </w:t>
      </w:r>
      <w:r w:rsidRPr="009206BE">
        <w:rPr>
          <w:rFonts w:ascii="Arial" w:hAnsi="Arial" w:cs="Arial"/>
          <w:color w:val="000000" w:themeColor="text1"/>
        </w:rPr>
        <w:t xml:space="preserve">The team was reconstituted </w:t>
      </w:r>
      <w:r w:rsidR="00F1094F" w:rsidRPr="009206BE">
        <w:rPr>
          <w:rFonts w:ascii="Arial" w:hAnsi="Arial" w:cs="Arial"/>
          <w:color w:val="000000" w:themeColor="text1"/>
        </w:rPr>
        <w:t xml:space="preserve">with membership based on recommendations from NaBITA. </w:t>
      </w:r>
      <w:r w:rsidR="00656752" w:rsidRPr="009206BE">
        <w:rPr>
          <w:rFonts w:ascii="Arial" w:hAnsi="Arial" w:cs="Arial"/>
          <w:color w:val="000000" w:themeColor="text1"/>
        </w:rPr>
        <w:t xml:space="preserve"> </w:t>
      </w:r>
      <w:r w:rsidR="00F1094F" w:rsidRPr="009206BE">
        <w:rPr>
          <w:rFonts w:ascii="Arial" w:hAnsi="Arial" w:cs="Arial"/>
          <w:color w:val="000000" w:themeColor="text1"/>
        </w:rPr>
        <w:t xml:space="preserve">The Assistant Vice Chancellor </w:t>
      </w:r>
      <w:r w:rsidR="00DA1CD6" w:rsidRPr="009206BE">
        <w:rPr>
          <w:rFonts w:ascii="Arial" w:hAnsi="Arial" w:cs="Arial"/>
          <w:color w:val="000000" w:themeColor="text1"/>
        </w:rPr>
        <w:t xml:space="preserve">of </w:t>
      </w:r>
      <w:r w:rsidR="00F1094F" w:rsidRPr="009206BE">
        <w:rPr>
          <w:rFonts w:ascii="Arial" w:hAnsi="Arial" w:cs="Arial"/>
          <w:color w:val="000000" w:themeColor="text1"/>
        </w:rPr>
        <w:t>SASSI was assigned the role of chair and weekly meetings were scheduled.</w:t>
      </w:r>
      <w:r w:rsidR="008C32BF" w:rsidRPr="009206BE">
        <w:rPr>
          <w:rFonts w:ascii="Arial" w:hAnsi="Arial" w:cs="Arial"/>
          <w:color w:val="000000" w:themeColor="text1"/>
        </w:rPr>
        <w:t xml:space="preserve">  Training on the purpose of the CARE Team as well as how to share a concern about a student was </w:t>
      </w:r>
      <w:r w:rsidR="009433B3" w:rsidRPr="009206BE">
        <w:rPr>
          <w:rFonts w:ascii="Arial" w:hAnsi="Arial" w:cs="Arial"/>
          <w:color w:val="000000" w:themeColor="text1"/>
        </w:rPr>
        <w:t xml:space="preserve">offered to the </w:t>
      </w:r>
      <w:r w:rsidR="008C32BF" w:rsidRPr="009206BE">
        <w:rPr>
          <w:rFonts w:ascii="Arial" w:hAnsi="Arial" w:cs="Arial"/>
          <w:color w:val="000000" w:themeColor="text1"/>
        </w:rPr>
        <w:t>campus community</w:t>
      </w:r>
      <w:r w:rsidR="009433B3" w:rsidRPr="009206BE">
        <w:rPr>
          <w:rFonts w:ascii="Arial" w:hAnsi="Arial" w:cs="Arial"/>
          <w:color w:val="000000" w:themeColor="text1"/>
        </w:rPr>
        <w:t xml:space="preserve"> with</w:t>
      </w:r>
      <w:r w:rsidR="00C529A4" w:rsidRPr="009206BE">
        <w:rPr>
          <w:rFonts w:ascii="Arial" w:hAnsi="Arial" w:cs="Arial"/>
          <w:color w:val="000000" w:themeColor="text1"/>
        </w:rPr>
        <w:t xml:space="preserve"> </w:t>
      </w:r>
      <w:r w:rsidR="009433B3" w:rsidRPr="009206BE">
        <w:rPr>
          <w:rFonts w:ascii="Arial" w:hAnsi="Arial" w:cs="Arial"/>
          <w:color w:val="000000" w:themeColor="text1"/>
        </w:rPr>
        <w:t xml:space="preserve">sessions offered </w:t>
      </w:r>
      <w:r w:rsidR="00C529A4" w:rsidRPr="009206BE">
        <w:rPr>
          <w:rFonts w:ascii="Arial" w:hAnsi="Arial" w:cs="Arial"/>
          <w:color w:val="000000" w:themeColor="text1"/>
        </w:rPr>
        <w:t xml:space="preserve">to each college and to student groups at least once per academic year. </w:t>
      </w:r>
      <w:r w:rsidR="009433B3" w:rsidRPr="009206BE">
        <w:rPr>
          <w:rFonts w:ascii="Arial" w:hAnsi="Arial" w:cs="Arial"/>
          <w:color w:val="000000" w:themeColor="text1"/>
        </w:rPr>
        <w:t xml:space="preserve"> </w:t>
      </w:r>
      <w:r w:rsidR="00CB7891" w:rsidRPr="009206BE">
        <w:rPr>
          <w:rFonts w:ascii="Arial" w:hAnsi="Arial" w:cs="Arial"/>
          <w:color w:val="000000" w:themeColor="text1"/>
        </w:rPr>
        <w:t xml:space="preserve">Members of the CARE Team </w:t>
      </w:r>
      <w:r w:rsidR="00255C1C" w:rsidRPr="009206BE">
        <w:rPr>
          <w:rFonts w:ascii="Arial" w:hAnsi="Arial" w:cs="Arial"/>
          <w:color w:val="000000" w:themeColor="text1"/>
        </w:rPr>
        <w:t xml:space="preserve">have been </w:t>
      </w:r>
      <w:r w:rsidR="00CB7891" w:rsidRPr="009206BE">
        <w:rPr>
          <w:rFonts w:ascii="Arial" w:hAnsi="Arial" w:cs="Arial"/>
          <w:color w:val="000000" w:themeColor="text1"/>
        </w:rPr>
        <w:t>encouraged to seek NaBITA certification</w:t>
      </w:r>
      <w:r w:rsidR="00255C1C" w:rsidRPr="009206BE">
        <w:rPr>
          <w:rFonts w:ascii="Arial" w:hAnsi="Arial" w:cs="Arial"/>
          <w:color w:val="000000" w:themeColor="text1"/>
        </w:rPr>
        <w:t xml:space="preserve"> and currently all members of the Team are </w:t>
      </w:r>
      <w:r w:rsidR="006A4C2B" w:rsidRPr="009206BE">
        <w:rPr>
          <w:rFonts w:ascii="Arial" w:hAnsi="Arial" w:cs="Arial"/>
          <w:color w:val="000000" w:themeColor="text1"/>
        </w:rPr>
        <w:t xml:space="preserve">NaBITA </w:t>
      </w:r>
      <w:r w:rsidR="00255C1C" w:rsidRPr="009206BE">
        <w:rPr>
          <w:rFonts w:ascii="Arial" w:hAnsi="Arial" w:cs="Arial"/>
          <w:color w:val="000000" w:themeColor="text1"/>
        </w:rPr>
        <w:t xml:space="preserve">certified. </w:t>
      </w:r>
    </w:p>
    <w:p w14:paraId="0FD88406" w14:textId="22449C41" w:rsidR="003F6668" w:rsidRPr="009206BE" w:rsidRDefault="003F6668" w:rsidP="008C289A">
      <w:pPr>
        <w:spacing w:line="480" w:lineRule="auto"/>
        <w:ind w:firstLine="720"/>
        <w:rPr>
          <w:rFonts w:ascii="Arial" w:hAnsi="Arial" w:cs="Arial"/>
          <w:color w:val="000000" w:themeColor="text1"/>
        </w:rPr>
      </w:pPr>
      <w:r w:rsidRPr="009206BE">
        <w:rPr>
          <w:rFonts w:ascii="Arial" w:hAnsi="Arial" w:cs="Arial"/>
          <w:color w:val="000000" w:themeColor="text1"/>
        </w:rPr>
        <w:lastRenderedPageBreak/>
        <w:t xml:space="preserve">SASSI works in partnership with the </w:t>
      </w:r>
      <w:r w:rsidR="00975643" w:rsidRPr="009206BE">
        <w:rPr>
          <w:rFonts w:ascii="Arial" w:hAnsi="Arial" w:cs="Arial"/>
          <w:color w:val="000000" w:themeColor="text1"/>
        </w:rPr>
        <w:t>CARE Team</w:t>
      </w:r>
      <w:r w:rsidRPr="009206BE">
        <w:rPr>
          <w:rFonts w:ascii="Arial" w:hAnsi="Arial" w:cs="Arial"/>
          <w:color w:val="000000" w:themeColor="text1"/>
        </w:rPr>
        <w:t xml:space="preserve"> which is comprised of members </w:t>
      </w:r>
      <w:r w:rsidR="006A4C2B" w:rsidRPr="009206BE">
        <w:rPr>
          <w:rFonts w:ascii="Arial" w:hAnsi="Arial" w:cs="Arial"/>
          <w:color w:val="000000" w:themeColor="text1"/>
        </w:rPr>
        <w:t xml:space="preserve">from </w:t>
      </w:r>
      <w:r w:rsidRPr="009206BE">
        <w:rPr>
          <w:rFonts w:ascii="Arial" w:hAnsi="Arial" w:cs="Arial"/>
          <w:color w:val="000000" w:themeColor="text1"/>
        </w:rPr>
        <w:t>Student Academic Support Services and Inclusion, Student Affairs</w:t>
      </w:r>
      <w:r w:rsidR="00C849B5" w:rsidRPr="009206BE">
        <w:rPr>
          <w:rFonts w:ascii="Arial" w:hAnsi="Arial" w:cs="Arial"/>
          <w:color w:val="000000" w:themeColor="text1"/>
        </w:rPr>
        <w:t xml:space="preserve"> and Community Engagement</w:t>
      </w:r>
      <w:r w:rsidRPr="009206BE">
        <w:rPr>
          <w:rFonts w:ascii="Arial" w:hAnsi="Arial" w:cs="Arial"/>
          <w:color w:val="000000" w:themeColor="text1"/>
        </w:rPr>
        <w:t xml:space="preserve">, </w:t>
      </w:r>
      <w:r w:rsidR="00F03A39" w:rsidRPr="009206BE">
        <w:rPr>
          <w:rFonts w:ascii="Arial" w:hAnsi="Arial" w:cs="Arial"/>
          <w:color w:val="000000" w:themeColor="text1"/>
        </w:rPr>
        <w:t xml:space="preserve">campus police </w:t>
      </w:r>
      <w:r w:rsidRPr="009206BE">
        <w:rPr>
          <w:rFonts w:ascii="Arial" w:hAnsi="Arial" w:cs="Arial"/>
          <w:color w:val="000000" w:themeColor="text1"/>
        </w:rPr>
        <w:t xml:space="preserve">and a counseling psychologist. </w:t>
      </w:r>
      <w:r w:rsidR="003669F2" w:rsidRPr="009206BE">
        <w:rPr>
          <w:rFonts w:ascii="Arial" w:hAnsi="Arial" w:cs="Arial"/>
          <w:color w:val="000000" w:themeColor="text1"/>
        </w:rPr>
        <w:t xml:space="preserve"> </w:t>
      </w:r>
      <w:r w:rsidRPr="009206BE">
        <w:rPr>
          <w:rFonts w:ascii="Arial" w:hAnsi="Arial" w:cs="Arial"/>
          <w:color w:val="000000" w:themeColor="text1"/>
        </w:rPr>
        <w:t xml:space="preserve">The CARE Team’s mission is to identify and assist students in accessing resources that will help them succeed academically, personally, and socially. </w:t>
      </w:r>
      <w:r w:rsidR="00DA1CD6" w:rsidRPr="009206BE">
        <w:rPr>
          <w:rFonts w:ascii="Arial" w:hAnsi="Arial" w:cs="Arial"/>
          <w:color w:val="000000" w:themeColor="text1"/>
        </w:rPr>
        <w:t xml:space="preserve"> </w:t>
      </w:r>
      <w:r w:rsidRPr="009206BE">
        <w:rPr>
          <w:rFonts w:ascii="Arial" w:hAnsi="Arial" w:cs="Arial"/>
          <w:color w:val="000000" w:themeColor="text1"/>
        </w:rPr>
        <w:t xml:space="preserve">The Team engages in a proactive, preventive and collaborative approach to identify, assess, and mitigate risks associated with students who are exhibiting distressing or disruptive behaviors or thoughts. </w:t>
      </w:r>
      <w:r w:rsidR="00DA1CD6" w:rsidRPr="009206BE">
        <w:rPr>
          <w:rFonts w:ascii="Arial" w:hAnsi="Arial" w:cs="Arial"/>
          <w:color w:val="000000" w:themeColor="text1"/>
        </w:rPr>
        <w:t xml:space="preserve"> </w:t>
      </w:r>
      <w:r w:rsidRPr="009206BE">
        <w:rPr>
          <w:rFonts w:ascii="Arial" w:hAnsi="Arial" w:cs="Arial"/>
          <w:color w:val="000000" w:themeColor="text1"/>
        </w:rPr>
        <w:t xml:space="preserve">The CARE Team applies best practices set by NaBITA and has contracted with NaBITA for management and training focused on student concerns and threat assessment. </w:t>
      </w:r>
      <w:r w:rsidR="00DA1CD6" w:rsidRPr="009206BE">
        <w:rPr>
          <w:rFonts w:ascii="Arial" w:hAnsi="Arial" w:cs="Arial"/>
          <w:color w:val="000000" w:themeColor="text1"/>
        </w:rPr>
        <w:t xml:space="preserve"> </w:t>
      </w:r>
      <w:r w:rsidRPr="009206BE">
        <w:rPr>
          <w:rFonts w:ascii="Arial" w:hAnsi="Arial" w:cs="Arial"/>
          <w:color w:val="000000" w:themeColor="text1"/>
        </w:rPr>
        <w:t xml:space="preserve">As a result, the team utilizes the NaBITA </w:t>
      </w:r>
      <w:r w:rsidR="00AB321A" w:rsidRPr="009206BE">
        <w:rPr>
          <w:rFonts w:ascii="Arial" w:hAnsi="Arial" w:cs="Arial"/>
          <w:color w:val="000000" w:themeColor="text1"/>
        </w:rPr>
        <w:t xml:space="preserve">Risk Rubric and </w:t>
      </w:r>
      <w:r w:rsidR="002660CF">
        <w:rPr>
          <w:rFonts w:ascii="Arial" w:hAnsi="Arial" w:cs="Arial"/>
          <w:color w:val="000000" w:themeColor="text1"/>
        </w:rPr>
        <w:t>the Structured Interview for Violence Risk Assessment (SIVRA-35) t</w:t>
      </w:r>
      <w:r w:rsidRPr="009206BE">
        <w:rPr>
          <w:rFonts w:ascii="Arial" w:hAnsi="Arial" w:cs="Arial"/>
          <w:color w:val="000000" w:themeColor="text1"/>
        </w:rPr>
        <w:t>o standardize assessing risk and determining interventions.</w:t>
      </w:r>
    </w:p>
    <w:p w14:paraId="1817CC58" w14:textId="651D8D42" w:rsidR="00066ABF" w:rsidRPr="009206BE" w:rsidRDefault="00DA1CD6" w:rsidP="00066ABF">
      <w:pPr>
        <w:spacing w:line="480" w:lineRule="auto"/>
        <w:rPr>
          <w:rFonts w:ascii="Arial" w:hAnsi="Arial" w:cs="Arial"/>
          <w:b/>
          <w:bCs/>
          <w:color w:val="000000" w:themeColor="text1"/>
        </w:rPr>
      </w:pPr>
      <w:r w:rsidRPr="009206BE">
        <w:rPr>
          <w:rFonts w:ascii="Arial" w:hAnsi="Arial" w:cs="Arial"/>
          <w:b/>
          <w:bCs/>
          <w:color w:val="000000" w:themeColor="text1"/>
        </w:rPr>
        <w:t>#T</w:t>
      </w:r>
      <w:r w:rsidR="00066ABF" w:rsidRPr="009206BE">
        <w:rPr>
          <w:rFonts w:ascii="Arial" w:hAnsi="Arial" w:cs="Arial"/>
          <w:b/>
          <w:bCs/>
          <w:color w:val="000000" w:themeColor="text1"/>
        </w:rPr>
        <w:t>ake</w:t>
      </w:r>
      <w:r w:rsidRPr="009206BE">
        <w:rPr>
          <w:rFonts w:ascii="Arial" w:hAnsi="Arial" w:cs="Arial"/>
          <w:b/>
          <w:bCs/>
          <w:color w:val="000000" w:themeColor="text1"/>
        </w:rPr>
        <w:t>C</w:t>
      </w:r>
      <w:r w:rsidR="00066ABF" w:rsidRPr="009206BE">
        <w:rPr>
          <w:rFonts w:ascii="Arial" w:hAnsi="Arial" w:cs="Arial"/>
          <w:b/>
          <w:bCs/>
          <w:color w:val="000000" w:themeColor="text1"/>
        </w:rPr>
        <w:t>are</w:t>
      </w:r>
    </w:p>
    <w:p w14:paraId="38E720BE" w14:textId="68246CE2" w:rsidR="00A87C80" w:rsidRPr="009206BE" w:rsidRDefault="008F73E3" w:rsidP="00120E1F">
      <w:pPr>
        <w:spacing w:line="480" w:lineRule="auto"/>
        <w:ind w:firstLine="720"/>
        <w:rPr>
          <w:rFonts w:ascii="Arial" w:hAnsi="Arial" w:cs="Arial"/>
        </w:rPr>
      </w:pPr>
      <w:r w:rsidRPr="009206BE">
        <w:rPr>
          <w:rFonts w:ascii="Arial" w:hAnsi="Arial" w:cs="Arial"/>
        </w:rPr>
        <w:t>In fall of 2018, the University of Tennessee Health Science Center kicked off a new #TakeCare campaign designed to support the physical and emotional health and well-being of its students.</w:t>
      </w:r>
      <w:r w:rsidR="00DA1CD6" w:rsidRPr="009206BE">
        <w:rPr>
          <w:rFonts w:ascii="Arial" w:hAnsi="Arial" w:cs="Arial"/>
        </w:rPr>
        <w:t xml:space="preserve"> </w:t>
      </w:r>
      <w:r w:rsidRPr="009206BE">
        <w:rPr>
          <w:rFonts w:ascii="Arial" w:hAnsi="Arial" w:cs="Arial"/>
        </w:rPr>
        <w:t xml:space="preserve"> The “Take Care” slogan was adopted with the hope that it communicates that UTHSC “cares” about students as they navigate through challenging programs and training. </w:t>
      </w:r>
      <w:r w:rsidR="002D31BB" w:rsidRPr="009206BE">
        <w:rPr>
          <w:rFonts w:ascii="Arial" w:hAnsi="Arial" w:cs="Arial"/>
        </w:rPr>
        <w:t xml:space="preserve"> </w:t>
      </w:r>
      <w:r w:rsidRPr="009206BE">
        <w:rPr>
          <w:rFonts w:ascii="Arial" w:hAnsi="Arial" w:cs="Arial"/>
        </w:rPr>
        <w:t>As part of #TakeCare, events and programing</w:t>
      </w:r>
      <w:r w:rsidR="008E276A" w:rsidRPr="009206BE">
        <w:rPr>
          <w:rFonts w:ascii="Arial" w:hAnsi="Arial" w:cs="Arial"/>
        </w:rPr>
        <w:t>,</w:t>
      </w:r>
      <w:r w:rsidRPr="009206BE">
        <w:rPr>
          <w:rFonts w:ascii="Arial" w:hAnsi="Arial" w:cs="Arial"/>
        </w:rPr>
        <w:t xml:space="preserve"> such as Student Welcome Back Cookout, Student Appreciation Day, and others</w:t>
      </w:r>
      <w:r w:rsidR="008E276A" w:rsidRPr="009206BE">
        <w:rPr>
          <w:rFonts w:ascii="Arial" w:hAnsi="Arial" w:cs="Arial"/>
        </w:rPr>
        <w:t>,</w:t>
      </w:r>
      <w:r w:rsidRPr="009206BE">
        <w:rPr>
          <w:rFonts w:ascii="Arial" w:hAnsi="Arial" w:cs="Arial"/>
        </w:rPr>
        <w:t xml:space="preserve"> integrated self-care and mental health into campus and community activities. </w:t>
      </w:r>
      <w:r w:rsidR="00A87C80" w:rsidRPr="009206BE">
        <w:rPr>
          <w:rFonts w:ascii="Arial" w:hAnsi="Arial" w:cs="Arial"/>
        </w:rPr>
        <w:t xml:space="preserve"> The campaign </w:t>
      </w:r>
      <w:r w:rsidR="00544B10">
        <w:rPr>
          <w:rFonts w:ascii="Arial" w:hAnsi="Arial" w:cs="Arial"/>
        </w:rPr>
        <w:t xml:space="preserve">is still ongoing and </w:t>
      </w:r>
      <w:r w:rsidR="00A87C80" w:rsidRPr="009206BE">
        <w:rPr>
          <w:rFonts w:ascii="Arial" w:hAnsi="Arial" w:cs="Arial"/>
        </w:rPr>
        <w:t xml:space="preserve">offers resources and opportunities for faculty, staff, and students to interact and learn together about important mental health topics.  These </w:t>
      </w:r>
      <w:r w:rsidR="00042EEE" w:rsidRPr="009206BE">
        <w:rPr>
          <w:rFonts w:ascii="Arial" w:hAnsi="Arial" w:cs="Arial"/>
        </w:rPr>
        <w:t>activities are listed below.</w:t>
      </w:r>
    </w:p>
    <w:p w14:paraId="1281356E" w14:textId="0E22B0E6" w:rsidR="001824D6" w:rsidRPr="009206BE" w:rsidRDefault="00A87C80" w:rsidP="00634EB0">
      <w:pPr>
        <w:pStyle w:val="ListParagraph"/>
        <w:numPr>
          <w:ilvl w:val="0"/>
          <w:numId w:val="9"/>
        </w:numPr>
        <w:spacing w:line="480" w:lineRule="auto"/>
        <w:rPr>
          <w:rFonts w:ascii="Arial" w:eastAsia="Times New Roman" w:hAnsi="Arial" w:cs="Arial"/>
          <w:sz w:val="24"/>
          <w:szCs w:val="24"/>
        </w:rPr>
      </w:pPr>
      <w:r w:rsidRPr="009206BE">
        <w:rPr>
          <w:rFonts w:ascii="Arial" w:eastAsia="Times New Roman" w:hAnsi="Arial" w:cs="Arial"/>
          <w:sz w:val="24"/>
          <w:szCs w:val="24"/>
        </w:rPr>
        <w:lastRenderedPageBreak/>
        <w:t>Resource</w:t>
      </w:r>
      <w:r w:rsidR="00DA5A0B" w:rsidRPr="009206BE">
        <w:rPr>
          <w:rFonts w:ascii="Arial" w:eastAsia="Times New Roman" w:hAnsi="Arial" w:cs="Arial"/>
          <w:sz w:val="24"/>
          <w:szCs w:val="24"/>
        </w:rPr>
        <w:t>s</w:t>
      </w:r>
      <w:r w:rsidRPr="009206BE">
        <w:rPr>
          <w:rFonts w:ascii="Arial" w:eastAsia="Times New Roman" w:hAnsi="Arial" w:cs="Arial"/>
          <w:sz w:val="24"/>
          <w:szCs w:val="24"/>
        </w:rPr>
        <w:t xml:space="preserve"> </w:t>
      </w:r>
      <w:r w:rsidR="00042EEE" w:rsidRPr="009206BE">
        <w:rPr>
          <w:rFonts w:ascii="Arial" w:eastAsia="Times New Roman" w:hAnsi="Arial" w:cs="Arial"/>
          <w:sz w:val="24"/>
          <w:szCs w:val="24"/>
        </w:rPr>
        <w:t xml:space="preserve">offered </w:t>
      </w:r>
      <w:r w:rsidRPr="009206BE">
        <w:rPr>
          <w:rFonts w:ascii="Arial" w:eastAsia="Times New Roman" w:hAnsi="Arial" w:cs="Arial"/>
          <w:sz w:val="24"/>
          <w:szCs w:val="24"/>
        </w:rPr>
        <w:t>through workshops and online resources to learn about stress, coping, and adjustment, and campus offices with support</w:t>
      </w:r>
      <w:r w:rsidR="00620140">
        <w:rPr>
          <w:rFonts w:ascii="Arial" w:eastAsia="Times New Roman" w:hAnsi="Arial" w:cs="Arial"/>
          <w:sz w:val="24"/>
          <w:szCs w:val="24"/>
        </w:rPr>
        <w:t>;</w:t>
      </w:r>
    </w:p>
    <w:p w14:paraId="00375AAA" w14:textId="67418A57" w:rsidR="001824D6" w:rsidRPr="009206BE" w:rsidRDefault="001824D6" w:rsidP="00A87C80">
      <w:pPr>
        <w:pStyle w:val="ListParagraph"/>
        <w:numPr>
          <w:ilvl w:val="0"/>
          <w:numId w:val="9"/>
        </w:numPr>
        <w:spacing w:line="480" w:lineRule="auto"/>
        <w:rPr>
          <w:rFonts w:ascii="Arial" w:eastAsia="Times New Roman" w:hAnsi="Arial" w:cs="Arial"/>
          <w:sz w:val="24"/>
          <w:szCs w:val="24"/>
        </w:rPr>
      </w:pPr>
      <w:r w:rsidRPr="009206BE">
        <w:rPr>
          <w:rFonts w:ascii="Arial" w:eastAsia="Times New Roman" w:hAnsi="Arial" w:cs="Arial"/>
          <w:sz w:val="24"/>
          <w:szCs w:val="24"/>
        </w:rPr>
        <w:t>#TakeCare events</w:t>
      </w:r>
      <w:r w:rsidR="00296888" w:rsidRPr="009206BE">
        <w:rPr>
          <w:rFonts w:ascii="Arial" w:eastAsia="Times New Roman" w:hAnsi="Arial" w:cs="Arial"/>
          <w:sz w:val="24"/>
          <w:szCs w:val="24"/>
        </w:rPr>
        <w:t xml:space="preserve"> de</w:t>
      </w:r>
      <w:r w:rsidR="00E12178" w:rsidRPr="009206BE">
        <w:rPr>
          <w:rFonts w:ascii="Arial" w:eastAsia="Times New Roman" w:hAnsi="Arial" w:cs="Arial"/>
          <w:sz w:val="24"/>
          <w:szCs w:val="24"/>
        </w:rPr>
        <w:t>si</w:t>
      </w:r>
      <w:r w:rsidR="00296888" w:rsidRPr="009206BE">
        <w:rPr>
          <w:rFonts w:ascii="Arial" w:eastAsia="Times New Roman" w:hAnsi="Arial" w:cs="Arial"/>
          <w:sz w:val="24"/>
          <w:szCs w:val="24"/>
        </w:rPr>
        <w:t>gned to bring students together in relaxing, fun environment</w:t>
      </w:r>
      <w:r w:rsidR="00FF7109" w:rsidRPr="009206BE">
        <w:rPr>
          <w:rFonts w:ascii="Arial" w:eastAsia="Times New Roman" w:hAnsi="Arial" w:cs="Arial"/>
          <w:sz w:val="24"/>
          <w:szCs w:val="24"/>
        </w:rPr>
        <w:t>s</w:t>
      </w:r>
      <w:r w:rsidR="00296888" w:rsidRPr="009206BE">
        <w:rPr>
          <w:rFonts w:ascii="Arial" w:eastAsia="Times New Roman" w:hAnsi="Arial" w:cs="Arial"/>
          <w:sz w:val="24"/>
          <w:szCs w:val="24"/>
        </w:rPr>
        <w:t xml:space="preserve"> where they eat, receive massages, engage in meditation</w:t>
      </w:r>
      <w:r w:rsidR="00FF7109" w:rsidRPr="009206BE">
        <w:rPr>
          <w:rFonts w:ascii="Arial" w:eastAsia="Times New Roman" w:hAnsi="Arial" w:cs="Arial"/>
          <w:sz w:val="24"/>
          <w:szCs w:val="24"/>
        </w:rPr>
        <w:t>,</w:t>
      </w:r>
      <w:r w:rsidR="00296888" w:rsidRPr="009206BE">
        <w:rPr>
          <w:rFonts w:ascii="Arial" w:eastAsia="Times New Roman" w:hAnsi="Arial" w:cs="Arial"/>
          <w:sz w:val="24"/>
          <w:szCs w:val="24"/>
        </w:rPr>
        <w:t xml:space="preserve"> </w:t>
      </w:r>
      <w:r w:rsidR="0066730F">
        <w:rPr>
          <w:rFonts w:ascii="Arial" w:eastAsia="Times New Roman" w:hAnsi="Arial" w:cs="Arial"/>
          <w:sz w:val="24"/>
          <w:szCs w:val="24"/>
        </w:rPr>
        <w:t xml:space="preserve">through </w:t>
      </w:r>
      <w:r w:rsidR="0017087C" w:rsidRPr="009206BE">
        <w:rPr>
          <w:rFonts w:ascii="Arial" w:eastAsia="Times New Roman" w:hAnsi="Arial" w:cs="Arial"/>
          <w:sz w:val="24"/>
          <w:szCs w:val="24"/>
        </w:rPr>
        <w:t>games</w:t>
      </w:r>
      <w:r w:rsidR="0066730F">
        <w:rPr>
          <w:rFonts w:ascii="Arial" w:eastAsia="Times New Roman" w:hAnsi="Arial" w:cs="Arial"/>
          <w:sz w:val="24"/>
          <w:szCs w:val="24"/>
        </w:rPr>
        <w:t>, interact with faculty and staff in a casual environment</w:t>
      </w:r>
      <w:r w:rsidR="0017087C" w:rsidRPr="009206BE">
        <w:rPr>
          <w:rFonts w:ascii="Arial" w:eastAsia="Times New Roman" w:hAnsi="Arial" w:cs="Arial"/>
          <w:sz w:val="24"/>
          <w:szCs w:val="24"/>
        </w:rPr>
        <w:t xml:space="preserve">, </w:t>
      </w:r>
      <w:r w:rsidR="00296888" w:rsidRPr="009206BE">
        <w:rPr>
          <w:rFonts w:ascii="Arial" w:eastAsia="Times New Roman" w:hAnsi="Arial" w:cs="Arial"/>
          <w:sz w:val="24"/>
          <w:szCs w:val="24"/>
        </w:rPr>
        <w:t>and other activities</w:t>
      </w:r>
      <w:r w:rsidR="00FF7109" w:rsidRPr="009206BE">
        <w:rPr>
          <w:rFonts w:ascii="Arial" w:eastAsia="Times New Roman" w:hAnsi="Arial" w:cs="Arial"/>
          <w:sz w:val="24"/>
          <w:szCs w:val="24"/>
        </w:rPr>
        <w:t xml:space="preserve"> completed across </w:t>
      </w:r>
      <w:r w:rsidR="004F757B" w:rsidRPr="009206BE">
        <w:rPr>
          <w:rFonts w:ascii="Arial" w:eastAsia="Times New Roman" w:hAnsi="Arial" w:cs="Arial"/>
          <w:sz w:val="24"/>
          <w:szCs w:val="24"/>
        </w:rPr>
        <w:t>each</w:t>
      </w:r>
      <w:r w:rsidR="00FF7109" w:rsidRPr="009206BE">
        <w:rPr>
          <w:rFonts w:ascii="Arial" w:eastAsia="Times New Roman" w:hAnsi="Arial" w:cs="Arial"/>
          <w:sz w:val="24"/>
          <w:szCs w:val="24"/>
        </w:rPr>
        <w:t xml:space="preserve"> academic year</w:t>
      </w:r>
      <w:r w:rsidR="00620140">
        <w:rPr>
          <w:rFonts w:ascii="Arial" w:eastAsia="Times New Roman" w:hAnsi="Arial" w:cs="Arial"/>
          <w:sz w:val="24"/>
          <w:szCs w:val="24"/>
        </w:rPr>
        <w:t>;</w:t>
      </w:r>
    </w:p>
    <w:p w14:paraId="0D53A463" w14:textId="7838CED8" w:rsidR="004F757B" w:rsidRPr="009206BE" w:rsidRDefault="00767199" w:rsidP="004F757B">
      <w:pPr>
        <w:pStyle w:val="ListParagraph"/>
        <w:numPr>
          <w:ilvl w:val="0"/>
          <w:numId w:val="9"/>
        </w:numPr>
        <w:spacing w:line="480" w:lineRule="auto"/>
        <w:rPr>
          <w:rFonts w:ascii="Arial" w:eastAsia="Times New Roman" w:hAnsi="Arial" w:cs="Arial"/>
          <w:sz w:val="24"/>
          <w:szCs w:val="24"/>
        </w:rPr>
      </w:pPr>
      <w:r w:rsidRPr="009206BE">
        <w:rPr>
          <w:rFonts w:ascii="Arial" w:eastAsia="Times New Roman" w:hAnsi="Arial" w:cs="Arial"/>
          <w:sz w:val="24"/>
          <w:szCs w:val="24"/>
        </w:rPr>
        <w:t xml:space="preserve">Faculty, </w:t>
      </w:r>
      <w:r w:rsidR="00332C74" w:rsidRPr="009206BE">
        <w:rPr>
          <w:rFonts w:ascii="Arial" w:eastAsia="Times New Roman" w:hAnsi="Arial" w:cs="Arial"/>
          <w:sz w:val="24"/>
          <w:szCs w:val="24"/>
        </w:rPr>
        <w:t>s</w:t>
      </w:r>
      <w:r w:rsidRPr="009206BE">
        <w:rPr>
          <w:rFonts w:ascii="Arial" w:eastAsia="Times New Roman" w:hAnsi="Arial" w:cs="Arial"/>
          <w:sz w:val="24"/>
          <w:szCs w:val="24"/>
        </w:rPr>
        <w:t xml:space="preserve">taff and </w:t>
      </w:r>
      <w:r w:rsidR="00332C74" w:rsidRPr="009206BE">
        <w:rPr>
          <w:rFonts w:ascii="Arial" w:eastAsia="Times New Roman" w:hAnsi="Arial" w:cs="Arial"/>
          <w:sz w:val="24"/>
          <w:szCs w:val="24"/>
        </w:rPr>
        <w:t>s</w:t>
      </w:r>
      <w:r w:rsidR="00A87C80" w:rsidRPr="009206BE">
        <w:rPr>
          <w:rFonts w:ascii="Arial" w:eastAsia="Times New Roman" w:hAnsi="Arial" w:cs="Arial"/>
          <w:sz w:val="24"/>
          <w:szCs w:val="24"/>
        </w:rPr>
        <w:t>tudent</w:t>
      </w:r>
      <w:r w:rsidR="004942AE" w:rsidRPr="009206BE">
        <w:rPr>
          <w:rFonts w:ascii="Arial" w:eastAsia="Times New Roman" w:hAnsi="Arial" w:cs="Arial"/>
          <w:sz w:val="24"/>
          <w:szCs w:val="24"/>
        </w:rPr>
        <w:t>s</w:t>
      </w:r>
      <w:r w:rsidR="00A87C80" w:rsidRPr="009206BE">
        <w:rPr>
          <w:rFonts w:ascii="Arial" w:eastAsia="Times New Roman" w:hAnsi="Arial" w:cs="Arial"/>
          <w:sz w:val="24"/>
          <w:szCs w:val="24"/>
        </w:rPr>
        <w:t xml:space="preserve"> </w:t>
      </w:r>
      <w:r w:rsidR="004F757B" w:rsidRPr="009206BE">
        <w:rPr>
          <w:rFonts w:ascii="Arial" w:eastAsia="Times New Roman" w:hAnsi="Arial" w:cs="Arial"/>
          <w:sz w:val="24"/>
          <w:szCs w:val="24"/>
        </w:rPr>
        <w:t xml:space="preserve">provided </w:t>
      </w:r>
      <w:r w:rsidR="00A87C80" w:rsidRPr="009206BE">
        <w:rPr>
          <w:rFonts w:ascii="Arial" w:eastAsia="Times New Roman" w:hAnsi="Arial" w:cs="Arial"/>
          <w:sz w:val="24"/>
          <w:szCs w:val="24"/>
        </w:rPr>
        <w:t>access to suicide prevention resources</w:t>
      </w:r>
      <w:r w:rsidRPr="009206BE">
        <w:rPr>
          <w:rFonts w:ascii="Arial" w:eastAsia="Times New Roman" w:hAnsi="Arial" w:cs="Arial"/>
          <w:sz w:val="24"/>
          <w:szCs w:val="24"/>
        </w:rPr>
        <w:t xml:space="preserve"> and </w:t>
      </w:r>
      <w:r w:rsidR="000C4976" w:rsidRPr="009206BE">
        <w:rPr>
          <w:rFonts w:ascii="Arial" w:eastAsia="Times New Roman" w:hAnsi="Arial" w:cs="Arial"/>
          <w:sz w:val="24"/>
          <w:szCs w:val="24"/>
        </w:rPr>
        <w:t xml:space="preserve">QPR </w:t>
      </w:r>
      <w:r w:rsidRPr="009206BE">
        <w:rPr>
          <w:rFonts w:ascii="Arial" w:eastAsia="Times New Roman" w:hAnsi="Arial" w:cs="Arial"/>
          <w:sz w:val="24"/>
          <w:szCs w:val="24"/>
        </w:rPr>
        <w:t xml:space="preserve">training </w:t>
      </w:r>
      <w:r w:rsidR="00A87C80" w:rsidRPr="009206BE">
        <w:rPr>
          <w:rFonts w:ascii="Arial" w:eastAsia="Times New Roman" w:hAnsi="Arial" w:cs="Arial"/>
          <w:sz w:val="24"/>
          <w:szCs w:val="24"/>
        </w:rPr>
        <w:t>and information through films, JED resources, and staff-created materials and presentations</w:t>
      </w:r>
      <w:r w:rsidR="00620140">
        <w:rPr>
          <w:rFonts w:ascii="Arial" w:eastAsia="Times New Roman" w:hAnsi="Arial" w:cs="Arial"/>
          <w:sz w:val="24"/>
          <w:szCs w:val="24"/>
        </w:rPr>
        <w:t>;</w:t>
      </w:r>
    </w:p>
    <w:p w14:paraId="1F09D76A" w14:textId="7689004A" w:rsidR="00A87C80" w:rsidRPr="009206BE" w:rsidRDefault="00A87C80" w:rsidP="004F757B">
      <w:pPr>
        <w:pStyle w:val="ListParagraph"/>
        <w:numPr>
          <w:ilvl w:val="0"/>
          <w:numId w:val="9"/>
        </w:numPr>
        <w:spacing w:line="480" w:lineRule="auto"/>
        <w:rPr>
          <w:rFonts w:ascii="Arial" w:eastAsia="Times New Roman" w:hAnsi="Arial" w:cs="Arial"/>
          <w:sz w:val="24"/>
          <w:szCs w:val="24"/>
        </w:rPr>
      </w:pPr>
      <w:r w:rsidRPr="009206BE">
        <w:rPr>
          <w:rFonts w:ascii="Arial" w:eastAsia="Times New Roman" w:hAnsi="Arial" w:cs="Arial"/>
          <w:sz w:val="24"/>
          <w:szCs w:val="24"/>
        </w:rPr>
        <w:t xml:space="preserve">Warrior Within panels (faculty and students) </w:t>
      </w:r>
      <w:r w:rsidR="00DA5A0B" w:rsidRPr="009206BE">
        <w:rPr>
          <w:rFonts w:ascii="Arial" w:eastAsia="Times New Roman" w:hAnsi="Arial" w:cs="Arial"/>
          <w:sz w:val="24"/>
          <w:szCs w:val="24"/>
        </w:rPr>
        <w:t xml:space="preserve">offered </w:t>
      </w:r>
      <w:r w:rsidRPr="009206BE">
        <w:rPr>
          <w:rFonts w:ascii="Arial" w:eastAsia="Times New Roman" w:hAnsi="Arial" w:cs="Arial"/>
          <w:sz w:val="24"/>
          <w:szCs w:val="24"/>
        </w:rPr>
        <w:t>where panelist</w:t>
      </w:r>
      <w:r w:rsidR="004942AE" w:rsidRPr="009206BE">
        <w:rPr>
          <w:rFonts w:ascii="Arial" w:eastAsia="Times New Roman" w:hAnsi="Arial" w:cs="Arial"/>
          <w:sz w:val="24"/>
          <w:szCs w:val="24"/>
        </w:rPr>
        <w:t>s</w:t>
      </w:r>
      <w:r w:rsidRPr="009206BE">
        <w:rPr>
          <w:rFonts w:ascii="Arial" w:eastAsia="Times New Roman" w:hAnsi="Arial" w:cs="Arial"/>
          <w:sz w:val="24"/>
          <w:szCs w:val="24"/>
        </w:rPr>
        <w:t xml:space="preserve"> shared their journeys </w:t>
      </w:r>
      <w:r w:rsidR="00252026" w:rsidRPr="009206BE">
        <w:rPr>
          <w:rFonts w:ascii="Arial" w:eastAsia="Times New Roman" w:hAnsi="Arial" w:cs="Arial"/>
          <w:sz w:val="24"/>
          <w:szCs w:val="24"/>
        </w:rPr>
        <w:t xml:space="preserve">during </w:t>
      </w:r>
      <w:r w:rsidRPr="009206BE">
        <w:rPr>
          <w:rFonts w:ascii="Arial" w:eastAsia="Times New Roman" w:hAnsi="Arial" w:cs="Arial"/>
          <w:sz w:val="24"/>
          <w:szCs w:val="24"/>
        </w:rPr>
        <w:t>difficult times</w:t>
      </w:r>
      <w:r w:rsidR="00E831B7" w:rsidRPr="009206BE">
        <w:rPr>
          <w:rFonts w:ascii="Arial" w:eastAsia="Times New Roman" w:hAnsi="Arial" w:cs="Arial"/>
          <w:sz w:val="24"/>
          <w:szCs w:val="24"/>
        </w:rPr>
        <w:t xml:space="preserve"> and </w:t>
      </w:r>
      <w:r w:rsidRPr="009206BE">
        <w:rPr>
          <w:rFonts w:ascii="Arial" w:eastAsia="Times New Roman" w:hAnsi="Arial" w:cs="Arial"/>
          <w:sz w:val="24"/>
          <w:szCs w:val="24"/>
        </w:rPr>
        <w:t xml:space="preserve">how they dealt with </w:t>
      </w:r>
      <w:r w:rsidR="00046736" w:rsidRPr="009206BE">
        <w:rPr>
          <w:rFonts w:ascii="Arial" w:eastAsia="Times New Roman" w:hAnsi="Arial" w:cs="Arial"/>
          <w:sz w:val="24"/>
          <w:szCs w:val="24"/>
        </w:rPr>
        <w:t>the demands for health science programs while pursuing academic success</w:t>
      </w:r>
      <w:r w:rsidR="00252026" w:rsidRPr="009206BE">
        <w:rPr>
          <w:rFonts w:ascii="Arial" w:eastAsia="Times New Roman" w:hAnsi="Arial" w:cs="Arial"/>
          <w:sz w:val="24"/>
          <w:szCs w:val="24"/>
        </w:rPr>
        <w:t xml:space="preserve"> with the goal</w:t>
      </w:r>
      <w:r w:rsidR="00046736" w:rsidRPr="009206BE">
        <w:rPr>
          <w:rFonts w:ascii="Arial" w:eastAsia="Times New Roman" w:hAnsi="Arial" w:cs="Arial"/>
          <w:sz w:val="24"/>
          <w:szCs w:val="24"/>
        </w:rPr>
        <w:t xml:space="preserve"> to destigmatize mental health issues and normalize self-care</w:t>
      </w:r>
      <w:r w:rsidR="00620140">
        <w:rPr>
          <w:rFonts w:ascii="Arial" w:eastAsia="Times New Roman" w:hAnsi="Arial" w:cs="Arial"/>
          <w:sz w:val="24"/>
          <w:szCs w:val="24"/>
        </w:rPr>
        <w:t>;</w:t>
      </w:r>
    </w:p>
    <w:p w14:paraId="0C5415F1" w14:textId="16023368" w:rsidR="00CE4762" w:rsidRPr="009206BE" w:rsidRDefault="00891EB9" w:rsidP="00DA1CD6">
      <w:pPr>
        <w:numPr>
          <w:ilvl w:val="0"/>
          <w:numId w:val="9"/>
        </w:numPr>
        <w:spacing w:line="480" w:lineRule="auto"/>
        <w:rPr>
          <w:rFonts w:ascii="Arial" w:hAnsi="Arial" w:cs="Arial"/>
        </w:rPr>
      </w:pPr>
      <w:r w:rsidRPr="009206BE">
        <w:rPr>
          <w:rFonts w:ascii="Arial" w:hAnsi="Arial" w:cs="Arial"/>
        </w:rPr>
        <w:t>“Thriving, Not Just Surviving” Week</w:t>
      </w:r>
      <w:r w:rsidR="00DA5A0B" w:rsidRPr="009206BE">
        <w:rPr>
          <w:rFonts w:ascii="Arial" w:hAnsi="Arial" w:cs="Arial"/>
        </w:rPr>
        <w:t xml:space="preserve"> </w:t>
      </w:r>
      <w:r w:rsidR="009E655C" w:rsidRPr="009206BE">
        <w:rPr>
          <w:rFonts w:ascii="Arial" w:hAnsi="Arial" w:cs="Arial"/>
        </w:rPr>
        <w:t xml:space="preserve">scheduled </w:t>
      </w:r>
      <w:r w:rsidR="00CE4762" w:rsidRPr="009206BE">
        <w:rPr>
          <w:rFonts w:ascii="Arial" w:hAnsi="Arial" w:cs="Arial"/>
        </w:rPr>
        <w:t xml:space="preserve">in 2019 </w:t>
      </w:r>
      <w:r w:rsidR="009E655C" w:rsidRPr="009206BE">
        <w:rPr>
          <w:rFonts w:ascii="Arial" w:hAnsi="Arial" w:cs="Arial"/>
        </w:rPr>
        <w:t>to</w:t>
      </w:r>
      <w:r w:rsidR="004C375C" w:rsidRPr="009206BE">
        <w:rPr>
          <w:rFonts w:ascii="Arial" w:hAnsi="Arial" w:cs="Arial"/>
        </w:rPr>
        <w:t xml:space="preserve"> continue the theme </w:t>
      </w:r>
      <w:r w:rsidR="00A52454" w:rsidRPr="009206BE">
        <w:rPr>
          <w:rFonts w:ascii="Arial" w:hAnsi="Arial" w:cs="Arial"/>
        </w:rPr>
        <w:t>of integrating and normalizing self-care and prevention</w:t>
      </w:r>
      <w:r w:rsidR="004F757B" w:rsidRPr="009206BE">
        <w:rPr>
          <w:rFonts w:ascii="Arial" w:hAnsi="Arial" w:cs="Arial"/>
        </w:rPr>
        <w:t xml:space="preserve">. </w:t>
      </w:r>
      <w:r w:rsidR="00620140">
        <w:rPr>
          <w:rFonts w:ascii="Arial" w:hAnsi="Arial" w:cs="Arial"/>
        </w:rPr>
        <w:t>I</w:t>
      </w:r>
      <w:r w:rsidR="00252026" w:rsidRPr="009206BE">
        <w:rPr>
          <w:rFonts w:ascii="Arial" w:hAnsi="Arial" w:cs="Arial"/>
        </w:rPr>
        <w:t>ncluded a</w:t>
      </w:r>
      <w:r w:rsidR="00A52454" w:rsidRPr="009206BE">
        <w:rPr>
          <w:rFonts w:ascii="Arial" w:hAnsi="Arial" w:cs="Arial"/>
        </w:rPr>
        <w:t xml:space="preserve"> </w:t>
      </w:r>
      <w:r w:rsidR="004C375C" w:rsidRPr="009206BE">
        <w:rPr>
          <w:rFonts w:ascii="Arial" w:hAnsi="Arial" w:cs="Arial"/>
        </w:rPr>
        <w:t xml:space="preserve">national </w:t>
      </w:r>
      <w:r w:rsidR="00A52454" w:rsidRPr="009206BE">
        <w:rPr>
          <w:rFonts w:ascii="Arial" w:hAnsi="Arial" w:cs="Arial"/>
        </w:rPr>
        <w:t xml:space="preserve">speaker to present to all health science students on </w:t>
      </w:r>
      <w:r w:rsidR="00A52454" w:rsidRPr="009206BE">
        <w:rPr>
          <w:rFonts w:ascii="Arial" w:hAnsi="Arial" w:cs="Arial"/>
          <w:i/>
          <w:iCs/>
        </w:rPr>
        <w:t>Resilience, Happiness and Thriving in the Health Sciences</w:t>
      </w:r>
      <w:r w:rsidR="00A52454" w:rsidRPr="009206BE">
        <w:rPr>
          <w:rFonts w:ascii="Arial" w:hAnsi="Arial" w:cs="Arial"/>
        </w:rPr>
        <w:t>. Smaller breakout groups provided along with a dinner for black male students with the speaker</w:t>
      </w:r>
      <w:r w:rsidR="00620140">
        <w:rPr>
          <w:rFonts w:ascii="Arial" w:hAnsi="Arial" w:cs="Arial"/>
        </w:rPr>
        <w:t>;</w:t>
      </w:r>
      <w:r w:rsidR="00A52454" w:rsidRPr="009206BE">
        <w:rPr>
          <w:rFonts w:ascii="Arial" w:hAnsi="Arial" w:cs="Arial"/>
          <w:i/>
          <w:iCs/>
        </w:rPr>
        <w:t xml:space="preserve"> </w:t>
      </w:r>
    </w:p>
    <w:p w14:paraId="32B42A26" w14:textId="639329FD" w:rsidR="00777CA1" w:rsidRPr="009206BE" w:rsidRDefault="009674AE" w:rsidP="00DA1CD6">
      <w:pPr>
        <w:pStyle w:val="ListParagraph"/>
        <w:numPr>
          <w:ilvl w:val="0"/>
          <w:numId w:val="9"/>
        </w:numPr>
        <w:spacing w:line="48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w:t>
      </w:r>
      <w:r w:rsidR="00CE4762" w:rsidRPr="009206BE">
        <w:rPr>
          <w:rFonts w:ascii="Arial" w:eastAsia="Times New Roman" w:hAnsi="Arial" w:cs="Arial"/>
          <w:color w:val="000000" w:themeColor="text1"/>
          <w:sz w:val="24"/>
          <w:szCs w:val="24"/>
        </w:rPr>
        <w:t xml:space="preserve">reated a </w:t>
      </w:r>
      <w:r>
        <w:rPr>
          <w:rFonts w:ascii="Arial" w:eastAsia="Times New Roman" w:hAnsi="Arial" w:cs="Arial"/>
          <w:color w:val="000000" w:themeColor="text1"/>
          <w:sz w:val="24"/>
          <w:szCs w:val="24"/>
        </w:rPr>
        <w:t>#</w:t>
      </w:r>
      <w:r w:rsidR="00777CA1" w:rsidRPr="009206BE">
        <w:rPr>
          <w:rFonts w:ascii="Arial" w:eastAsia="Times New Roman" w:hAnsi="Arial" w:cs="Arial"/>
          <w:color w:val="000000" w:themeColor="text1"/>
          <w:sz w:val="24"/>
          <w:szCs w:val="24"/>
        </w:rPr>
        <w:t xml:space="preserve">TakeCare Instagram Account </w:t>
      </w:r>
      <w:r w:rsidR="00CE4762" w:rsidRPr="009206BE">
        <w:rPr>
          <w:rFonts w:ascii="Arial" w:eastAsia="Times New Roman" w:hAnsi="Arial" w:cs="Arial"/>
          <w:color w:val="000000" w:themeColor="text1"/>
          <w:sz w:val="24"/>
          <w:szCs w:val="24"/>
        </w:rPr>
        <w:t xml:space="preserve">to </w:t>
      </w:r>
      <w:r w:rsidR="00777CA1" w:rsidRPr="009206BE">
        <w:rPr>
          <w:rFonts w:ascii="Arial" w:eastAsia="Times New Roman" w:hAnsi="Arial" w:cs="Arial"/>
          <w:color w:val="000000" w:themeColor="text1"/>
          <w:sz w:val="24"/>
          <w:szCs w:val="24"/>
        </w:rPr>
        <w:t>promot</w:t>
      </w:r>
      <w:r w:rsidR="00CE4762" w:rsidRPr="009206BE">
        <w:rPr>
          <w:rFonts w:ascii="Arial" w:eastAsia="Times New Roman" w:hAnsi="Arial" w:cs="Arial"/>
          <w:color w:val="000000" w:themeColor="text1"/>
          <w:sz w:val="24"/>
          <w:szCs w:val="24"/>
        </w:rPr>
        <w:t>e</w:t>
      </w:r>
      <w:r w:rsidR="00777CA1" w:rsidRPr="009206BE">
        <w:rPr>
          <w:rFonts w:ascii="Arial" w:eastAsia="Times New Roman" w:hAnsi="Arial" w:cs="Arial"/>
          <w:color w:val="000000" w:themeColor="text1"/>
          <w:sz w:val="24"/>
          <w:szCs w:val="24"/>
        </w:rPr>
        <w:t xml:space="preserve"> strategies for academic/personal success and wellness, campus events, etc</w:t>
      </w:r>
      <w:r w:rsidR="0066730F">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w:t>
      </w:r>
    </w:p>
    <w:p w14:paraId="6B28C8BC" w14:textId="133A0C4A" w:rsidR="00777CA1" w:rsidRPr="009206BE" w:rsidRDefault="009674AE" w:rsidP="00DA1CD6">
      <w:pPr>
        <w:pStyle w:val="ListParagraph"/>
        <w:numPr>
          <w:ilvl w:val="0"/>
          <w:numId w:val="9"/>
        </w:numPr>
        <w:spacing w:line="48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L</w:t>
      </w:r>
      <w:r w:rsidR="00777CA1" w:rsidRPr="009206BE">
        <w:rPr>
          <w:rFonts w:ascii="Arial" w:eastAsia="Times New Roman" w:hAnsi="Arial" w:cs="Arial"/>
          <w:color w:val="000000" w:themeColor="text1"/>
          <w:sz w:val="24"/>
          <w:szCs w:val="24"/>
        </w:rPr>
        <w:t xml:space="preserve">aunched </w:t>
      </w:r>
      <w:r w:rsidR="006C667E" w:rsidRPr="009206BE">
        <w:rPr>
          <w:rFonts w:ascii="Arial" w:eastAsia="Times New Roman" w:hAnsi="Arial" w:cs="Arial"/>
          <w:color w:val="000000" w:themeColor="text1"/>
          <w:sz w:val="24"/>
          <w:szCs w:val="24"/>
        </w:rPr>
        <w:t>the</w:t>
      </w:r>
      <w:r w:rsidR="00777CA1" w:rsidRPr="009206BE">
        <w:rPr>
          <w:rFonts w:ascii="Arial" w:eastAsia="Times New Roman" w:hAnsi="Arial" w:cs="Arial"/>
          <w:color w:val="000000" w:themeColor="text1"/>
          <w:sz w:val="24"/>
          <w:szCs w:val="24"/>
        </w:rPr>
        <w:t xml:space="preserve"> UTHSC after hours/weekends #takecare counseling hotline (901</w:t>
      </w:r>
      <w:r w:rsidR="00C9000E" w:rsidRPr="009206BE">
        <w:rPr>
          <w:rFonts w:ascii="Arial" w:eastAsia="Times New Roman" w:hAnsi="Arial" w:cs="Arial"/>
          <w:color w:val="000000" w:themeColor="text1"/>
          <w:sz w:val="24"/>
          <w:szCs w:val="24"/>
        </w:rPr>
        <w:t>-</w:t>
      </w:r>
      <w:r w:rsidR="00777CA1" w:rsidRPr="009206BE">
        <w:rPr>
          <w:rFonts w:ascii="Arial" w:eastAsia="Times New Roman" w:hAnsi="Arial" w:cs="Arial"/>
          <w:color w:val="000000" w:themeColor="text1"/>
          <w:sz w:val="24"/>
          <w:szCs w:val="24"/>
        </w:rPr>
        <w:t>690</w:t>
      </w:r>
      <w:r w:rsidR="00C9000E" w:rsidRPr="009206BE">
        <w:rPr>
          <w:rFonts w:ascii="Arial" w:eastAsia="Times New Roman" w:hAnsi="Arial" w:cs="Arial"/>
          <w:color w:val="000000" w:themeColor="text1"/>
          <w:sz w:val="24"/>
          <w:szCs w:val="24"/>
        </w:rPr>
        <w:t>-</w:t>
      </w:r>
      <w:r w:rsidR="00777CA1" w:rsidRPr="009206BE">
        <w:rPr>
          <w:rFonts w:ascii="Arial" w:eastAsia="Times New Roman" w:hAnsi="Arial" w:cs="Arial"/>
          <w:color w:val="000000" w:themeColor="text1"/>
          <w:sz w:val="24"/>
          <w:szCs w:val="24"/>
        </w:rPr>
        <w:t>CARE)</w:t>
      </w:r>
      <w:r>
        <w:rPr>
          <w:rFonts w:ascii="Arial" w:eastAsia="Times New Roman" w:hAnsi="Arial" w:cs="Arial"/>
          <w:color w:val="000000" w:themeColor="text1"/>
          <w:sz w:val="24"/>
          <w:szCs w:val="24"/>
        </w:rPr>
        <w:t>;</w:t>
      </w:r>
    </w:p>
    <w:p w14:paraId="6E02C321" w14:textId="6B51E95F" w:rsidR="00777CA1" w:rsidRPr="009206BE" w:rsidRDefault="00777CA1" w:rsidP="00DA1CD6">
      <w:pPr>
        <w:pStyle w:val="ListParagraph"/>
        <w:numPr>
          <w:ilvl w:val="0"/>
          <w:numId w:val="9"/>
        </w:numPr>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lastRenderedPageBreak/>
        <w:t xml:space="preserve">Faculty training </w:t>
      </w:r>
      <w:r w:rsidR="006C667E" w:rsidRPr="009206BE">
        <w:rPr>
          <w:rFonts w:ascii="Arial" w:eastAsia="Times New Roman" w:hAnsi="Arial" w:cs="Arial"/>
          <w:color w:val="000000" w:themeColor="text1"/>
          <w:sz w:val="24"/>
          <w:szCs w:val="24"/>
        </w:rPr>
        <w:t>initiated</w:t>
      </w:r>
      <w:r w:rsidR="00B35197" w:rsidRPr="009206BE">
        <w:rPr>
          <w:rFonts w:ascii="Arial" w:eastAsia="Times New Roman" w:hAnsi="Arial" w:cs="Arial"/>
          <w:color w:val="000000" w:themeColor="text1"/>
          <w:sz w:val="24"/>
          <w:szCs w:val="24"/>
        </w:rPr>
        <w:t xml:space="preserve"> to p</w:t>
      </w:r>
      <w:r w:rsidRPr="009206BE">
        <w:rPr>
          <w:rFonts w:ascii="Arial" w:eastAsia="Times New Roman" w:hAnsi="Arial" w:cs="Arial"/>
          <w:color w:val="000000" w:themeColor="text1"/>
          <w:sz w:val="24"/>
          <w:szCs w:val="24"/>
        </w:rPr>
        <w:t>romot</w:t>
      </w:r>
      <w:r w:rsidR="00B35197" w:rsidRPr="009206BE">
        <w:rPr>
          <w:rFonts w:ascii="Arial" w:eastAsia="Times New Roman" w:hAnsi="Arial" w:cs="Arial"/>
          <w:color w:val="000000" w:themeColor="text1"/>
          <w:sz w:val="24"/>
          <w:szCs w:val="24"/>
        </w:rPr>
        <w:t>e positive c</w:t>
      </w:r>
      <w:r w:rsidRPr="009206BE">
        <w:rPr>
          <w:rFonts w:ascii="Arial" w:eastAsia="Times New Roman" w:hAnsi="Arial" w:cs="Arial"/>
          <w:color w:val="000000" w:themeColor="text1"/>
          <w:sz w:val="24"/>
          <w:szCs w:val="24"/>
        </w:rPr>
        <w:t xml:space="preserve">ommunication and </w:t>
      </w:r>
      <w:r w:rsidR="00B35197" w:rsidRPr="009206BE">
        <w:rPr>
          <w:rFonts w:ascii="Arial" w:eastAsia="Times New Roman" w:hAnsi="Arial" w:cs="Arial"/>
          <w:color w:val="000000" w:themeColor="text1"/>
          <w:sz w:val="24"/>
          <w:szCs w:val="24"/>
        </w:rPr>
        <w:t>s</w:t>
      </w:r>
      <w:r w:rsidRPr="009206BE">
        <w:rPr>
          <w:rFonts w:ascii="Arial" w:eastAsia="Times New Roman" w:hAnsi="Arial" w:cs="Arial"/>
          <w:color w:val="000000" w:themeColor="text1"/>
          <w:sz w:val="24"/>
          <w:szCs w:val="24"/>
        </w:rPr>
        <w:t xml:space="preserve">upport </w:t>
      </w:r>
      <w:r w:rsidR="00B85F6B" w:rsidRPr="009206BE">
        <w:rPr>
          <w:rFonts w:ascii="Arial" w:eastAsia="Times New Roman" w:hAnsi="Arial" w:cs="Arial"/>
          <w:color w:val="000000" w:themeColor="text1"/>
          <w:sz w:val="24"/>
          <w:szCs w:val="24"/>
        </w:rPr>
        <w:t>for</w:t>
      </w:r>
      <w:r w:rsidRPr="009206BE">
        <w:rPr>
          <w:rFonts w:ascii="Arial" w:eastAsia="Times New Roman" w:hAnsi="Arial" w:cs="Arial"/>
          <w:color w:val="000000" w:themeColor="text1"/>
          <w:sz w:val="24"/>
          <w:szCs w:val="24"/>
        </w:rPr>
        <w:t xml:space="preserve"> in-person and online </w:t>
      </w:r>
      <w:r w:rsidR="00B35197" w:rsidRPr="009206BE">
        <w:rPr>
          <w:rFonts w:ascii="Arial" w:eastAsia="Times New Roman" w:hAnsi="Arial" w:cs="Arial"/>
          <w:color w:val="000000" w:themeColor="text1"/>
          <w:sz w:val="24"/>
          <w:szCs w:val="24"/>
        </w:rPr>
        <w:t>c</w:t>
      </w:r>
      <w:r w:rsidRPr="009206BE">
        <w:rPr>
          <w:rFonts w:ascii="Arial" w:eastAsia="Times New Roman" w:hAnsi="Arial" w:cs="Arial"/>
          <w:color w:val="000000" w:themeColor="text1"/>
          <w:sz w:val="24"/>
          <w:szCs w:val="24"/>
        </w:rPr>
        <w:t>ourses</w:t>
      </w:r>
      <w:r w:rsidR="009674AE">
        <w:rPr>
          <w:rFonts w:ascii="Arial" w:eastAsia="Times New Roman" w:hAnsi="Arial" w:cs="Arial"/>
          <w:color w:val="000000" w:themeColor="text1"/>
          <w:sz w:val="24"/>
          <w:szCs w:val="24"/>
        </w:rPr>
        <w:t>;</w:t>
      </w:r>
    </w:p>
    <w:p w14:paraId="537FC87A" w14:textId="284EC337" w:rsidR="00D35B4A" w:rsidRPr="009206BE" w:rsidRDefault="00A34BEF" w:rsidP="00DA1CD6">
      <w:pPr>
        <w:pStyle w:val="ListParagraph"/>
        <w:numPr>
          <w:ilvl w:val="0"/>
          <w:numId w:val="9"/>
        </w:numPr>
        <w:spacing w:line="480" w:lineRule="auto"/>
        <w:rPr>
          <w:rFonts w:ascii="Arial" w:eastAsia="Times New Roman" w:hAnsi="Arial" w:cs="Arial"/>
          <w:color w:val="000000" w:themeColor="text1"/>
          <w:sz w:val="24"/>
          <w:szCs w:val="24"/>
        </w:rPr>
      </w:pPr>
      <w:r w:rsidRPr="009206BE">
        <w:rPr>
          <w:rFonts w:ascii="Arial" w:eastAsia="Times New Roman" w:hAnsi="Arial" w:cs="Arial"/>
          <w:i/>
          <w:iCs/>
          <w:color w:val="000000" w:themeColor="text1"/>
          <w:sz w:val="24"/>
          <w:szCs w:val="24"/>
        </w:rPr>
        <w:t>SASSI Chat</w:t>
      </w:r>
      <w:r w:rsidRPr="009206BE">
        <w:rPr>
          <w:rFonts w:ascii="Arial" w:eastAsia="Times New Roman" w:hAnsi="Arial" w:cs="Arial"/>
          <w:color w:val="000000" w:themeColor="text1"/>
          <w:sz w:val="24"/>
          <w:szCs w:val="24"/>
        </w:rPr>
        <w:t xml:space="preserve"> </w:t>
      </w:r>
      <w:r w:rsidR="0066730F">
        <w:rPr>
          <w:rFonts w:ascii="Arial" w:eastAsia="Times New Roman" w:hAnsi="Arial" w:cs="Arial"/>
          <w:color w:val="000000" w:themeColor="text1"/>
          <w:sz w:val="24"/>
          <w:szCs w:val="24"/>
        </w:rPr>
        <w:t xml:space="preserve">gave students access to </w:t>
      </w:r>
      <w:r w:rsidR="00045997" w:rsidRPr="009206BE">
        <w:rPr>
          <w:rFonts w:ascii="Arial" w:eastAsia="Times New Roman" w:hAnsi="Arial" w:cs="Arial"/>
          <w:color w:val="000000" w:themeColor="text1"/>
          <w:sz w:val="24"/>
          <w:szCs w:val="24"/>
        </w:rPr>
        <w:t>a counselor regarding immediate but not emergency needs</w:t>
      </w:r>
      <w:r w:rsidR="009674AE">
        <w:rPr>
          <w:rFonts w:ascii="Arial" w:eastAsia="Times New Roman" w:hAnsi="Arial" w:cs="Arial"/>
          <w:color w:val="000000" w:themeColor="text1"/>
          <w:sz w:val="24"/>
          <w:szCs w:val="24"/>
        </w:rPr>
        <w:t>;</w:t>
      </w:r>
    </w:p>
    <w:p w14:paraId="5CBE0293" w14:textId="0E567009" w:rsidR="006C667E" w:rsidRDefault="006C667E" w:rsidP="006C667E">
      <w:pPr>
        <w:pStyle w:val="ListParagraph"/>
        <w:numPr>
          <w:ilvl w:val="0"/>
          <w:numId w:val="9"/>
        </w:numPr>
        <w:spacing w:line="480" w:lineRule="auto"/>
        <w:rPr>
          <w:rFonts w:ascii="Arial" w:eastAsia="Times New Roman" w:hAnsi="Arial" w:cs="Arial"/>
          <w:color w:val="000000" w:themeColor="text1"/>
          <w:sz w:val="24"/>
          <w:szCs w:val="24"/>
        </w:rPr>
      </w:pPr>
      <w:r w:rsidRPr="009206BE">
        <w:rPr>
          <w:rFonts w:ascii="Arial" w:eastAsia="Times New Roman" w:hAnsi="Arial" w:cs="Arial"/>
          <w:color w:val="000000" w:themeColor="text1"/>
          <w:sz w:val="24"/>
          <w:szCs w:val="24"/>
        </w:rPr>
        <w:t xml:space="preserve">Future counseling services </w:t>
      </w:r>
      <w:r w:rsidR="00620140">
        <w:rPr>
          <w:rFonts w:ascii="Arial" w:eastAsia="Times New Roman" w:hAnsi="Arial" w:cs="Arial"/>
          <w:color w:val="000000" w:themeColor="text1"/>
          <w:sz w:val="24"/>
          <w:szCs w:val="24"/>
        </w:rPr>
        <w:t>to</w:t>
      </w:r>
      <w:r w:rsidRPr="009206BE">
        <w:rPr>
          <w:rFonts w:ascii="Arial" w:eastAsia="Times New Roman" w:hAnsi="Arial" w:cs="Arial"/>
          <w:color w:val="000000" w:themeColor="text1"/>
          <w:sz w:val="24"/>
          <w:szCs w:val="24"/>
        </w:rPr>
        <w:t xml:space="preserve"> target preventive, psychoeducational and student support groups</w:t>
      </w:r>
      <w:r w:rsidR="009674AE">
        <w:rPr>
          <w:rFonts w:ascii="Arial" w:eastAsia="Times New Roman" w:hAnsi="Arial" w:cs="Arial"/>
          <w:color w:val="000000" w:themeColor="text1"/>
          <w:sz w:val="24"/>
          <w:szCs w:val="24"/>
        </w:rPr>
        <w:t>; and</w:t>
      </w:r>
    </w:p>
    <w:p w14:paraId="55F52BC6" w14:textId="664BDE43" w:rsidR="00620140" w:rsidRPr="00620140" w:rsidRDefault="00620140" w:rsidP="00620140">
      <w:pPr>
        <w:numPr>
          <w:ilvl w:val="0"/>
          <w:numId w:val="9"/>
        </w:numPr>
        <w:spacing w:line="480" w:lineRule="auto"/>
        <w:rPr>
          <w:rFonts w:ascii="Arial" w:hAnsi="Arial" w:cs="Arial"/>
        </w:rPr>
      </w:pPr>
      <w:r w:rsidRPr="009206BE">
        <w:rPr>
          <w:rFonts w:ascii="Arial" w:hAnsi="Arial" w:cs="Arial"/>
        </w:rPr>
        <w:t xml:space="preserve">As part of a preventive approach for incoming medical students, wellness check-ins with a staff member in SASSI required before the end of the first semester. </w:t>
      </w:r>
      <w:r>
        <w:rPr>
          <w:rFonts w:ascii="Arial" w:hAnsi="Arial" w:cs="Arial"/>
        </w:rPr>
        <w:t>M</w:t>
      </w:r>
      <w:r w:rsidRPr="009206BE">
        <w:rPr>
          <w:rFonts w:ascii="Arial" w:hAnsi="Arial" w:cs="Arial"/>
        </w:rPr>
        <w:t>eetings provid</w:t>
      </w:r>
      <w:r>
        <w:rPr>
          <w:rFonts w:ascii="Arial" w:hAnsi="Arial" w:cs="Arial"/>
        </w:rPr>
        <w:t>ed</w:t>
      </w:r>
      <w:r w:rsidRPr="009206BE">
        <w:rPr>
          <w:rFonts w:ascii="Arial" w:hAnsi="Arial" w:cs="Arial"/>
        </w:rPr>
        <w:t xml:space="preserve"> an early connection with one person who could be their link to services, support, and resources at UTHSC.  A Wellness Questionnaire </w:t>
      </w:r>
      <w:r>
        <w:rPr>
          <w:rFonts w:ascii="Arial" w:hAnsi="Arial" w:cs="Arial"/>
        </w:rPr>
        <w:t>was used to provide</w:t>
      </w:r>
      <w:r w:rsidRPr="009206BE">
        <w:rPr>
          <w:rFonts w:ascii="Arial" w:hAnsi="Arial" w:cs="Arial"/>
        </w:rPr>
        <w:t xml:space="preserve"> a holistic approach to identify any gaps that could possibly provide a challenge for students such as financial burdens, physical and/or mental health, student learning approaches, food insecurity, etc. and</w:t>
      </w:r>
      <w:r w:rsidR="00544B10">
        <w:rPr>
          <w:rFonts w:ascii="Arial" w:hAnsi="Arial" w:cs="Arial"/>
        </w:rPr>
        <w:t xml:space="preserve"> </w:t>
      </w:r>
      <w:r w:rsidRPr="009206BE">
        <w:rPr>
          <w:rFonts w:ascii="Arial" w:hAnsi="Arial" w:cs="Arial"/>
        </w:rPr>
        <w:t xml:space="preserve">how to access support and/or resources.  Following the College of Medicine requirement, the colleges of Pharmacy and Nursing have also implemented these check-ins. </w:t>
      </w:r>
    </w:p>
    <w:p w14:paraId="3C81FDB6" w14:textId="7F2802F0" w:rsidR="003F6668" w:rsidRPr="009206BE" w:rsidRDefault="00180C20" w:rsidP="003C0914">
      <w:pPr>
        <w:spacing w:line="480" w:lineRule="auto"/>
        <w:ind w:firstLine="720"/>
        <w:rPr>
          <w:rFonts w:ascii="Arial" w:hAnsi="Arial" w:cs="Arial"/>
          <w:color w:val="000000" w:themeColor="text1"/>
        </w:rPr>
      </w:pPr>
      <w:r w:rsidRPr="009206BE">
        <w:rPr>
          <w:rFonts w:ascii="Arial" w:hAnsi="Arial" w:cs="Arial"/>
          <w:b/>
          <w:bCs/>
          <w:color w:val="000000" w:themeColor="text1"/>
        </w:rPr>
        <w:t>Onli</w:t>
      </w:r>
      <w:r w:rsidR="006C667E" w:rsidRPr="009206BE">
        <w:rPr>
          <w:rFonts w:ascii="Arial" w:hAnsi="Arial" w:cs="Arial"/>
          <w:b/>
          <w:bCs/>
          <w:color w:val="000000" w:themeColor="text1"/>
        </w:rPr>
        <w:t>ne</w:t>
      </w:r>
      <w:r w:rsidR="00E42070" w:rsidRPr="009206BE">
        <w:rPr>
          <w:rFonts w:ascii="Arial" w:hAnsi="Arial" w:cs="Arial"/>
          <w:b/>
          <w:bCs/>
          <w:color w:val="000000" w:themeColor="text1"/>
        </w:rPr>
        <w:t xml:space="preserve"> Portal</w:t>
      </w:r>
      <w:r w:rsidRPr="009206BE">
        <w:rPr>
          <w:rFonts w:ascii="Arial" w:hAnsi="Arial" w:cs="Arial"/>
          <w:b/>
          <w:bCs/>
          <w:color w:val="000000" w:themeColor="text1"/>
        </w:rPr>
        <w:t xml:space="preserve"> for Mental Health Needs</w:t>
      </w:r>
      <w:r w:rsidR="00E42070" w:rsidRPr="009206BE">
        <w:rPr>
          <w:rFonts w:ascii="Arial" w:hAnsi="Arial" w:cs="Arial"/>
          <w:b/>
          <w:bCs/>
          <w:color w:val="000000" w:themeColor="text1"/>
        </w:rPr>
        <w:t xml:space="preserve">.  </w:t>
      </w:r>
      <w:r w:rsidRPr="009206BE">
        <w:rPr>
          <w:rFonts w:ascii="Arial" w:hAnsi="Arial" w:cs="Arial"/>
          <w:color w:val="000000" w:themeColor="text1"/>
        </w:rPr>
        <w:t xml:space="preserve">Following the recommendation from NaBITA/NCHERM to create an information portal, the campus developed the </w:t>
      </w:r>
      <w:r w:rsidR="00366830" w:rsidRPr="009206BE">
        <w:rPr>
          <w:rFonts w:ascii="Arial" w:hAnsi="Arial" w:cs="Arial"/>
          <w:color w:val="000000" w:themeColor="text1"/>
        </w:rPr>
        <w:t>#t</w:t>
      </w:r>
      <w:r w:rsidRPr="009206BE">
        <w:rPr>
          <w:rFonts w:ascii="Arial" w:hAnsi="Arial" w:cs="Arial"/>
          <w:color w:val="000000" w:themeColor="text1"/>
        </w:rPr>
        <w:t>ake</w:t>
      </w:r>
      <w:r w:rsidR="00366830" w:rsidRPr="009206BE">
        <w:rPr>
          <w:rFonts w:ascii="Arial" w:hAnsi="Arial" w:cs="Arial"/>
          <w:color w:val="000000" w:themeColor="text1"/>
        </w:rPr>
        <w:t>c</w:t>
      </w:r>
      <w:r w:rsidRPr="009206BE">
        <w:rPr>
          <w:rFonts w:ascii="Arial" w:hAnsi="Arial" w:cs="Arial"/>
          <w:color w:val="000000" w:themeColor="text1"/>
        </w:rPr>
        <w:t>are website</w:t>
      </w:r>
      <w:r w:rsidR="00830222" w:rsidRPr="009206BE">
        <w:rPr>
          <w:rFonts w:ascii="Arial" w:hAnsi="Arial" w:cs="Arial"/>
          <w:color w:val="000000" w:themeColor="text1"/>
        </w:rPr>
        <w:t xml:space="preserve"> (https://uthsc.edu/take-care/)</w:t>
      </w:r>
      <w:r w:rsidRPr="009206BE">
        <w:rPr>
          <w:rFonts w:ascii="Arial" w:hAnsi="Arial" w:cs="Arial"/>
          <w:color w:val="000000" w:themeColor="text1"/>
        </w:rPr>
        <w:t xml:space="preserve">. </w:t>
      </w:r>
      <w:r w:rsidR="00A53443" w:rsidRPr="009206BE">
        <w:rPr>
          <w:rFonts w:ascii="Arial" w:hAnsi="Arial" w:cs="Arial"/>
          <w:color w:val="000000" w:themeColor="text1"/>
        </w:rPr>
        <w:t xml:space="preserve"> </w:t>
      </w:r>
      <w:r w:rsidR="00366830" w:rsidRPr="009206BE">
        <w:rPr>
          <w:rFonts w:ascii="Arial" w:hAnsi="Arial" w:cs="Arial"/>
          <w:color w:val="000000" w:themeColor="text1"/>
        </w:rPr>
        <w:t>The site i</w:t>
      </w:r>
      <w:r w:rsidR="00A53443" w:rsidRPr="009206BE">
        <w:rPr>
          <w:rFonts w:ascii="Arial" w:hAnsi="Arial" w:cs="Arial"/>
          <w:color w:val="000000" w:themeColor="text1"/>
        </w:rPr>
        <w:t>nclude</w:t>
      </w:r>
      <w:r w:rsidR="00366830" w:rsidRPr="009206BE">
        <w:rPr>
          <w:rFonts w:ascii="Arial" w:hAnsi="Arial" w:cs="Arial"/>
          <w:color w:val="000000" w:themeColor="text1"/>
        </w:rPr>
        <w:t>s</w:t>
      </w:r>
      <w:r w:rsidR="00A53443" w:rsidRPr="009206BE">
        <w:rPr>
          <w:rFonts w:ascii="Arial" w:hAnsi="Arial" w:cs="Arial"/>
          <w:color w:val="000000" w:themeColor="text1"/>
        </w:rPr>
        <w:t xml:space="preserve"> information</w:t>
      </w:r>
      <w:r w:rsidR="00BB314C">
        <w:rPr>
          <w:rFonts w:ascii="Arial" w:hAnsi="Arial" w:cs="Arial"/>
          <w:color w:val="000000" w:themeColor="text1"/>
        </w:rPr>
        <w:t xml:space="preserve"> about</w:t>
      </w:r>
      <w:r w:rsidR="00366830" w:rsidRPr="009206BE">
        <w:rPr>
          <w:rFonts w:ascii="Arial" w:hAnsi="Arial" w:cs="Arial"/>
          <w:color w:val="000000" w:themeColor="text1"/>
        </w:rPr>
        <w:t xml:space="preserve"> on</w:t>
      </w:r>
      <w:r w:rsidR="00A3717F" w:rsidRPr="009206BE">
        <w:rPr>
          <w:rFonts w:ascii="Arial" w:hAnsi="Arial" w:cs="Arial"/>
          <w:color w:val="000000" w:themeColor="text1"/>
        </w:rPr>
        <w:t>-</w:t>
      </w:r>
      <w:r w:rsidR="000B566B" w:rsidRPr="009206BE">
        <w:rPr>
          <w:rFonts w:ascii="Arial" w:hAnsi="Arial" w:cs="Arial"/>
          <w:color w:val="000000" w:themeColor="text1"/>
        </w:rPr>
        <w:t xml:space="preserve">campus and off-campus </w:t>
      </w:r>
      <w:r w:rsidR="00366830" w:rsidRPr="009206BE">
        <w:rPr>
          <w:rFonts w:ascii="Arial" w:hAnsi="Arial" w:cs="Arial"/>
          <w:color w:val="000000" w:themeColor="text1"/>
        </w:rPr>
        <w:t>counseling</w:t>
      </w:r>
      <w:r w:rsidR="004942AE" w:rsidRPr="009206BE">
        <w:rPr>
          <w:rFonts w:ascii="Arial" w:hAnsi="Arial" w:cs="Arial"/>
          <w:color w:val="000000" w:themeColor="text1"/>
        </w:rPr>
        <w:t xml:space="preserve"> and</w:t>
      </w:r>
      <w:r w:rsidR="00366830" w:rsidRPr="009206BE">
        <w:rPr>
          <w:rFonts w:ascii="Arial" w:hAnsi="Arial" w:cs="Arial"/>
          <w:color w:val="000000" w:themeColor="text1"/>
        </w:rPr>
        <w:t xml:space="preserve"> academic and learning </w:t>
      </w:r>
      <w:r w:rsidR="0073136B" w:rsidRPr="009206BE">
        <w:rPr>
          <w:rFonts w:ascii="Arial" w:hAnsi="Arial" w:cs="Arial"/>
          <w:color w:val="000000" w:themeColor="text1"/>
        </w:rPr>
        <w:t>resources</w:t>
      </w:r>
      <w:r w:rsidR="00366830" w:rsidRPr="009206BE">
        <w:rPr>
          <w:rFonts w:ascii="Arial" w:hAnsi="Arial" w:cs="Arial"/>
          <w:color w:val="000000" w:themeColor="text1"/>
        </w:rPr>
        <w:t xml:space="preserve"> (</w:t>
      </w:r>
      <w:r w:rsidR="0073136B" w:rsidRPr="009206BE">
        <w:rPr>
          <w:rFonts w:ascii="Arial" w:hAnsi="Arial" w:cs="Arial"/>
          <w:color w:val="000000" w:themeColor="text1"/>
        </w:rPr>
        <w:t>tutoring</w:t>
      </w:r>
      <w:r w:rsidR="00366830" w:rsidRPr="009206BE">
        <w:rPr>
          <w:rFonts w:ascii="Arial" w:hAnsi="Arial" w:cs="Arial"/>
          <w:color w:val="000000" w:themeColor="text1"/>
        </w:rPr>
        <w:t xml:space="preserve">). </w:t>
      </w:r>
      <w:r w:rsidR="003669F2" w:rsidRPr="009206BE">
        <w:rPr>
          <w:rFonts w:ascii="Arial" w:hAnsi="Arial" w:cs="Arial"/>
          <w:color w:val="000000" w:themeColor="text1"/>
        </w:rPr>
        <w:t xml:space="preserve"> </w:t>
      </w:r>
      <w:r w:rsidR="0073136B" w:rsidRPr="009206BE">
        <w:rPr>
          <w:rFonts w:ascii="Arial" w:hAnsi="Arial" w:cs="Arial"/>
          <w:color w:val="000000" w:themeColor="text1"/>
        </w:rPr>
        <w:t>Students</w:t>
      </w:r>
      <w:r w:rsidR="00366830" w:rsidRPr="009206BE">
        <w:rPr>
          <w:rFonts w:ascii="Arial" w:hAnsi="Arial" w:cs="Arial"/>
          <w:color w:val="000000" w:themeColor="text1"/>
        </w:rPr>
        <w:t xml:space="preserve"> can access disability resources</w:t>
      </w:r>
      <w:r w:rsidR="0073136B" w:rsidRPr="009206BE">
        <w:rPr>
          <w:rFonts w:ascii="Arial" w:hAnsi="Arial" w:cs="Arial"/>
          <w:color w:val="000000" w:themeColor="text1"/>
        </w:rPr>
        <w:t xml:space="preserve"> </w:t>
      </w:r>
      <w:r w:rsidR="00366830" w:rsidRPr="009206BE">
        <w:rPr>
          <w:rFonts w:ascii="Arial" w:hAnsi="Arial" w:cs="Arial"/>
          <w:color w:val="000000" w:themeColor="text1"/>
        </w:rPr>
        <w:t xml:space="preserve">as well as </w:t>
      </w:r>
      <w:r w:rsidR="0073136B" w:rsidRPr="009206BE">
        <w:rPr>
          <w:rFonts w:ascii="Arial" w:hAnsi="Arial" w:cs="Arial"/>
          <w:color w:val="000000" w:themeColor="text1"/>
        </w:rPr>
        <w:t>information</w:t>
      </w:r>
      <w:r w:rsidR="00366830" w:rsidRPr="009206BE">
        <w:rPr>
          <w:rFonts w:ascii="Arial" w:hAnsi="Arial" w:cs="Arial"/>
          <w:color w:val="000000" w:themeColor="text1"/>
        </w:rPr>
        <w:t xml:space="preserve"> on wellness, </w:t>
      </w:r>
      <w:r w:rsidR="0073136B" w:rsidRPr="009206BE">
        <w:rPr>
          <w:rFonts w:ascii="Arial" w:hAnsi="Arial" w:cs="Arial"/>
          <w:color w:val="000000" w:themeColor="text1"/>
        </w:rPr>
        <w:t xml:space="preserve">inclusion, and care. </w:t>
      </w:r>
      <w:r w:rsidR="00A53443" w:rsidRPr="009206BE">
        <w:rPr>
          <w:rFonts w:ascii="Arial" w:hAnsi="Arial" w:cs="Arial"/>
          <w:color w:val="000000" w:themeColor="text1"/>
        </w:rPr>
        <w:t xml:space="preserve"> Of most importance, is the </w:t>
      </w:r>
      <w:r w:rsidR="003F6668" w:rsidRPr="009206BE">
        <w:rPr>
          <w:rFonts w:ascii="Arial" w:hAnsi="Arial" w:cs="Arial"/>
          <w:color w:val="000000" w:themeColor="text1"/>
        </w:rPr>
        <w:t xml:space="preserve">Share-a-Concern Portal </w:t>
      </w:r>
      <w:r w:rsidR="00727A95" w:rsidRPr="009206BE">
        <w:rPr>
          <w:rFonts w:ascii="Arial" w:hAnsi="Arial" w:cs="Arial"/>
          <w:color w:val="000000" w:themeColor="text1"/>
        </w:rPr>
        <w:t>(</w:t>
      </w:r>
      <w:hyperlink r:id="rId7" w:history="1">
        <w:r w:rsidR="00727A95" w:rsidRPr="009206BE">
          <w:rPr>
            <w:rStyle w:val="Hyperlink"/>
            <w:rFonts w:ascii="Arial" w:hAnsi="Arial" w:cs="Arial"/>
            <w:color w:val="000000" w:themeColor="text1"/>
          </w:rPr>
          <w:t>https://uthsc.edu/</w:t>
        </w:r>
        <w:r w:rsidR="00BB314C">
          <w:rPr>
            <w:rStyle w:val="Hyperlink"/>
            <w:rFonts w:ascii="Arial" w:hAnsi="Arial" w:cs="Arial"/>
            <w:color w:val="000000" w:themeColor="text1"/>
          </w:rPr>
          <w:t xml:space="preserve">care-concern)  </w:t>
        </w:r>
      </w:hyperlink>
      <w:r w:rsidR="00727A95" w:rsidRPr="009206BE">
        <w:rPr>
          <w:rFonts w:ascii="Arial" w:hAnsi="Arial" w:cs="Arial"/>
          <w:color w:val="000000" w:themeColor="text1"/>
        </w:rPr>
        <w:t xml:space="preserve"> </w:t>
      </w:r>
      <w:r w:rsidR="003F6668" w:rsidRPr="009206BE">
        <w:rPr>
          <w:rFonts w:ascii="Arial" w:hAnsi="Arial" w:cs="Arial"/>
          <w:color w:val="000000" w:themeColor="text1"/>
        </w:rPr>
        <w:t xml:space="preserve">which is marketed to the campus community as an avenue to easily report concerning, </w:t>
      </w:r>
      <w:r w:rsidR="003F6668" w:rsidRPr="009206BE">
        <w:rPr>
          <w:rFonts w:ascii="Arial" w:hAnsi="Arial" w:cs="Arial"/>
          <w:color w:val="000000" w:themeColor="text1"/>
        </w:rPr>
        <w:lastRenderedPageBreak/>
        <w:t>distressing</w:t>
      </w:r>
      <w:r w:rsidR="00C9000E" w:rsidRPr="009206BE">
        <w:rPr>
          <w:rFonts w:ascii="Arial" w:hAnsi="Arial" w:cs="Arial"/>
          <w:color w:val="000000" w:themeColor="text1"/>
        </w:rPr>
        <w:t>,</w:t>
      </w:r>
      <w:r w:rsidR="003F6668" w:rsidRPr="009206BE">
        <w:rPr>
          <w:rFonts w:ascii="Arial" w:hAnsi="Arial" w:cs="Arial"/>
          <w:color w:val="000000" w:themeColor="text1"/>
        </w:rPr>
        <w:t xml:space="preserve"> and disruptive behaviors on campus. </w:t>
      </w:r>
      <w:r w:rsidR="006C667E" w:rsidRPr="009206BE">
        <w:rPr>
          <w:rFonts w:ascii="Arial" w:hAnsi="Arial" w:cs="Arial"/>
          <w:color w:val="000000" w:themeColor="text1"/>
        </w:rPr>
        <w:t xml:space="preserve"> </w:t>
      </w:r>
      <w:r w:rsidR="003F6668" w:rsidRPr="009206BE">
        <w:rPr>
          <w:rFonts w:ascii="Arial" w:hAnsi="Arial" w:cs="Arial"/>
          <w:color w:val="000000" w:themeColor="text1"/>
        </w:rPr>
        <w:t xml:space="preserve">The portal is managed by the </w:t>
      </w:r>
      <w:r w:rsidR="00A53443" w:rsidRPr="009206BE">
        <w:rPr>
          <w:rFonts w:ascii="Arial" w:hAnsi="Arial" w:cs="Arial"/>
          <w:color w:val="000000" w:themeColor="text1"/>
        </w:rPr>
        <w:t>C</w:t>
      </w:r>
      <w:r w:rsidR="003F6668" w:rsidRPr="009206BE">
        <w:rPr>
          <w:rFonts w:ascii="Arial" w:hAnsi="Arial" w:cs="Arial"/>
          <w:color w:val="000000" w:themeColor="text1"/>
        </w:rPr>
        <w:t xml:space="preserve">are </w:t>
      </w:r>
      <w:r w:rsidR="00A53443" w:rsidRPr="009206BE">
        <w:rPr>
          <w:rFonts w:ascii="Arial" w:hAnsi="Arial" w:cs="Arial"/>
          <w:color w:val="000000" w:themeColor="text1"/>
        </w:rPr>
        <w:t>N</w:t>
      </w:r>
      <w:r w:rsidR="003F6668" w:rsidRPr="009206BE">
        <w:rPr>
          <w:rFonts w:ascii="Arial" w:hAnsi="Arial" w:cs="Arial"/>
          <w:color w:val="000000" w:themeColor="text1"/>
        </w:rPr>
        <w:t xml:space="preserve">avigator and can be </w:t>
      </w:r>
      <w:r w:rsidR="002C6A0E" w:rsidRPr="009206BE">
        <w:rPr>
          <w:rFonts w:ascii="Arial" w:hAnsi="Arial" w:cs="Arial"/>
          <w:color w:val="000000" w:themeColor="text1"/>
        </w:rPr>
        <w:t xml:space="preserve">accessed </w:t>
      </w:r>
      <w:r w:rsidR="003F6668" w:rsidRPr="009206BE">
        <w:rPr>
          <w:rFonts w:ascii="Arial" w:hAnsi="Arial" w:cs="Arial"/>
          <w:color w:val="000000" w:themeColor="text1"/>
        </w:rPr>
        <w:t>anonymous</w:t>
      </w:r>
      <w:r w:rsidR="002C6A0E" w:rsidRPr="009206BE">
        <w:rPr>
          <w:rFonts w:ascii="Arial" w:hAnsi="Arial" w:cs="Arial"/>
          <w:color w:val="000000" w:themeColor="text1"/>
        </w:rPr>
        <w:t>ly</w:t>
      </w:r>
      <w:r w:rsidR="003F6668" w:rsidRPr="009206BE">
        <w:rPr>
          <w:rFonts w:ascii="Arial" w:hAnsi="Arial" w:cs="Arial"/>
          <w:color w:val="000000" w:themeColor="text1"/>
        </w:rPr>
        <w:t xml:space="preserve"> to increase access to care</w:t>
      </w:r>
      <w:r w:rsidR="00727A95" w:rsidRPr="009206BE">
        <w:rPr>
          <w:rFonts w:ascii="Arial" w:hAnsi="Arial" w:cs="Arial"/>
          <w:color w:val="000000" w:themeColor="text1"/>
        </w:rPr>
        <w:t xml:space="preserve">. </w:t>
      </w:r>
      <w:r w:rsidR="00465017" w:rsidRPr="009206BE">
        <w:rPr>
          <w:rFonts w:ascii="Arial" w:hAnsi="Arial" w:cs="Arial"/>
          <w:color w:val="000000" w:themeColor="text1"/>
        </w:rPr>
        <w:t xml:space="preserve"> Since the creation of the Share-a-Concern Portal</w:t>
      </w:r>
      <w:r w:rsidR="003669F2" w:rsidRPr="009206BE">
        <w:rPr>
          <w:rFonts w:ascii="Arial" w:hAnsi="Arial" w:cs="Arial"/>
          <w:color w:val="000000" w:themeColor="text1"/>
        </w:rPr>
        <w:t>,</w:t>
      </w:r>
      <w:r w:rsidR="00465017" w:rsidRPr="009206BE">
        <w:rPr>
          <w:rFonts w:ascii="Arial" w:hAnsi="Arial" w:cs="Arial"/>
          <w:color w:val="000000" w:themeColor="text1"/>
        </w:rPr>
        <w:t xml:space="preserve"> over </w:t>
      </w:r>
      <w:r w:rsidR="000B566B" w:rsidRPr="009206BE">
        <w:rPr>
          <w:rFonts w:ascii="Arial" w:hAnsi="Arial" w:cs="Arial"/>
          <w:color w:val="000000" w:themeColor="text1"/>
        </w:rPr>
        <w:t xml:space="preserve">135 </w:t>
      </w:r>
      <w:r w:rsidR="00465017" w:rsidRPr="009206BE">
        <w:rPr>
          <w:rFonts w:ascii="Arial" w:hAnsi="Arial" w:cs="Arial"/>
          <w:color w:val="000000" w:themeColor="text1"/>
        </w:rPr>
        <w:t>names have been submitted and subsequently reviewed by the CARE Team.</w:t>
      </w:r>
    </w:p>
    <w:p w14:paraId="600A69C1" w14:textId="58DA334E" w:rsidR="00A3717F" w:rsidRPr="009206BE" w:rsidRDefault="00965592" w:rsidP="00A3717F">
      <w:pPr>
        <w:spacing w:line="480" w:lineRule="auto"/>
        <w:rPr>
          <w:rFonts w:ascii="Arial" w:hAnsi="Arial" w:cs="Arial"/>
          <w:color w:val="000000" w:themeColor="text1"/>
        </w:rPr>
      </w:pPr>
      <w:r w:rsidRPr="009206BE">
        <w:rPr>
          <w:rFonts w:ascii="Arial" w:hAnsi="Arial" w:cs="Arial"/>
          <w:color w:val="000000" w:themeColor="text1"/>
        </w:rPr>
        <w:tab/>
      </w:r>
      <w:r w:rsidR="00AF69A5" w:rsidRPr="009206BE">
        <w:rPr>
          <w:rFonts w:ascii="Arial" w:hAnsi="Arial" w:cs="Arial"/>
          <w:b/>
          <w:bCs/>
          <w:color w:val="000000" w:themeColor="text1"/>
        </w:rPr>
        <w:t>Prevention</w:t>
      </w:r>
      <w:r w:rsidR="00606749" w:rsidRPr="009206BE">
        <w:rPr>
          <w:rFonts w:ascii="Arial" w:hAnsi="Arial" w:cs="Arial"/>
          <w:b/>
          <w:bCs/>
          <w:color w:val="000000" w:themeColor="text1"/>
        </w:rPr>
        <w:t>.</w:t>
      </w:r>
      <w:r w:rsidR="00606749" w:rsidRPr="009206BE">
        <w:rPr>
          <w:rFonts w:ascii="Arial" w:hAnsi="Arial" w:cs="Arial"/>
          <w:color w:val="000000" w:themeColor="text1"/>
        </w:rPr>
        <w:t xml:space="preserve">  </w:t>
      </w:r>
      <w:r w:rsidR="001C2544" w:rsidRPr="009206BE">
        <w:rPr>
          <w:rFonts w:ascii="Arial" w:hAnsi="Arial" w:cs="Arial"/>
          <w:color w:val="000000" w:themeColor="text1"/>
        </w:rPr>
        <w:t xml:space="preserve">A vital component of prevention for UTHSC involved creating a safety net for students in Memphis </w:t>
      </w:r>
      <w:r w:rsidR="0012011C" w:rsidRPr="009206BE">
        <w:rPr>
          <w:rFonts w:ascii="Arial" w:hAnsi="Arial" w:cs="Arial"/>
          <w:color w:val="000000" w:themeColor="text1"/>
        </w:rPr>
        <w:t xml:space="preserve">and other </w:t>
      </w:r>
      <w:r w:rsidR="001C2544" w:rsidRPr="009206BE">
        <w:rPr>
          <w:rFonts w:ascii="Arial" w:hAnsi="Arial" w:cs="Arial"/>
          <w:color w:val="000000" w:themeColor="text1"/>
        </w:rPr>
        <w:t xml:space="preserve">campuses in </w:t>
      </w:r>
      <w:r w:rsidR="002C6A0E" w:rsidRPr="009206BE">
        <w:rPr>
          <w:rFonts w:ascii="Arial" w:hAnsi="Arial" w:cs="Arial"/>
          <w:color w:val="000000" w:themeColor="text1"/>
        </w:rPr>
        <w:t>Tennessee (</w:t>
      </w:r>
      <w:r w:rsidR="001C2544" w:rsidRPr="009206BE">
        <w:rPr>
          <w:rFonts w:ascii="Arial" w:hAnsi="Arial" w:cs="Arial"/>
          <w:color w:val="000000" w:themeColor="text1"/>
        </w:rPr>
        <w:t>Chattanooga, Jackson, Nashville, and Knoxville</w:t>
      </w:r>
      <w:r w:rsidR="002C6A0E" w:rsidRPr="009206BE">
        <w:rPr>
          <w:rFonts w:ascii="Arial" w:hAnsi="Arial" w:cs="Arial"/>
          <w:color w:val="000000" w:themeColor="text1"/>
        </w:rPr>
        <w:t>)</w:t>
      </w:r>
      <w:r w:rsidR="0012011C" w:rsidRPr="009206BE">
        <w:rPr>
          <w:rFonts w:ascii="Arial" w:hAnsi="Arial" w:cs="Arial"/>
          <w:color w:val="000000" w:themeColor="text1"/>
        </w:rPr>
        <w:t xml:space="preserve">. </w:t>
      </w:r>
      <w:r w:rsidR="006C667E" w:rsidRPr="009206BE">
        <w:rPr>
          <w:rFonts w:ascii="Arial" w:hAnsi="Arial" w:cs="Arial"/>
          <w:color w:val="000000" w:themeColor="text1"/>
        </w:rPr>
        <w:t xml:space="preserve"> </w:t>
      </w:r>
      <w:r w:rsidR="0012011C" w:rsidRPr="009206BE">
        <w:rPr>
          <w:rFonts w:ascii="Arial" w:hAnsi="Arial" w:cs="Arial"/>
          <w:color w:val="000000" w:themeColor="text1"/>
        </w:rPr>
        <w:t xml:space="preserve">This included </w:t>
      </w:r>
      <w:r w:rsidR="00551903" w:rsidRPr="009206BE">
        <w:rPr>
          <w:rFonts w:ascii="Arial" w:hAnsi="Arial" w:cs="Arial"/>
          <w:color w:val="000000" w:themeColor="text1"/>
        </w:rPr>
        <w:t xml:space="preserve">robust </w:t>
      </w:r>
      <w:r w:rsidR="0012011C" w:rsidRPr="009206BE">
        <w:rPr>
          <w:rFonts w:ascii="Arial" w:hAnsi="Arial" w:cs="Arial"/>
          <w:color w:val="000000" w:themeColor="text1"/>
        </w:rPr>
        <w:t xml:space="preserve">in person and </w:t>
      </w:r>
      <w:r w:rsidR="00551903" w:rsidRPr="009206BE">
        <w:rPr>
          <w:rFonts w:ascii="Arial" w:hAnsi="Arial" w:cs="Arial"/>
          <w:color w:val="000000" w:themeColor="text1"/>
        </w:rPr>
        <w:t>online resources and support</w:t>
      </w:r>
      <w:r w:rsidR="0012011C" w:rsidRPr="009206BE">
        <w:rPr>
          <w:rFonts w:ascii="Arial" w:hAnsi="Arial" w:cs="Arial"/>
          <w:color w:val="000000" w:themeColor="text1"/>
        </w:rPr>
        <w:t xml:space="preserve"> with clear</w:t>
      </w:r>
      <w:r w:rsidR="001C2544" w:rsidRPr="009206BE">
        <w:rPr>
          <w:rFonts w:ascii="Arial" w:hAnsi="Arial" w:cs="Arial"/>
          <w:color w:val="000000" w:themeColor="text1"/>
        </w:rPr>
        <w:t xml:space="preserve"> information on </w:t>
      </w:r>
      <w:r w:rsidR="0012011C" w:rsidRPr="009206BE">
        <w:rPr>
          <w:rFonts w:ascii="Arial" w:hAnsi="Arial" w:cs="Arial"/>
          <w:color w:val="000000" w:themeColor="text1"/>
        </w:rPr>
        <w:t>navigating</w:t>
      </w:r>
      <w:r w:rsidR="001C2544" w:rsidRPr="009206BE">
        <w:rPr>
          <w:rFonts w:ascii="Arial" w:hAnsi="Arial" w:cs="Arial"/>
          <w:color w:val="000000" w:themeColor="text1"/>
        </w:rPr>
        <w:t xml:space="preserve"> offices and resources on other campuses and </w:t>
      </w:r>
      <w:r w:rsidR="0012011C" w:rsidRPr="009206BE">
        <w:rPr>
          <w:rFonts w:ascii="Arial" w:hAnsi="Arial" w:cs="Arial"/>
          <w:color w:val="000000" w:themeColor="text1"/>
        </w:rPr>
        <w:t>new locations</w:t>
      </w:r>
      <w:r w:rsidR="001C2544" w:rsidRPr="009206BE">
        <w:rPr>
          <w:rFonts w:ascii="Arial" w:hAnsi="Arial" w:cs="Arial"/>
          <w:color w:val="000000" w:themeColor="text1"/>
        </w:rPr>
        <w:t xml:space="preserve">. </w:t>
      </w:r>
      <w:r w:rsidR="006C667E" w:rsidRPr="009206BE">
        <w:rPr>
          <w:rFonts w:ascii="Arial" w:hAnsi="Arial" w:cs="Arial"/>
          <w:color w:val="000000" w:themeColor="text1"/>
        </w:rPr>
        <w:t xml:space="preserve"> </w:t>
      </w:r>
      <w:r w:rsidR="0012011C" w:rsidRPr="009206BE">
        <w:rPr>
          <w:rFonts w:ascii="Arial" w:hAnsi="Arial" w:cs="Arial"/>
          <w:color w:val="000000" w:themeColor="text1"/>
        </w:rPr>
        <w:t>The</w:t>
      </w:r>
      <w:r w:rsidR="001C2544" w:rsidRPr="009206BE">
        <w:rPr>
          <w:rFonts w:ascii="Arial" w:hAnsi="Arial" w:cs="Arial"/>
          <w:color w:val="000000" w:themeColor="text1"/>
        </w:rPr>
        <w:t xml:space="preserve"> CARE Navigator develo</w:t>
      </w:r>
      <w:r w:rsidR="0012011C" w:rsidRPr="009206BE">
        <w:rPr>
          <w:rFonts w:ascii="Arial" w:hAnsi="Arial" w:cs="Arial"/>
          <w:color w:val="000000" w:themeColor="text1"/>
        </w:rPr>
        <w:t>ped</w:t>
      </w:r>
      <w:r w:rsidR="001C2544" w:rsidRPr="009206BE">
        <w:rPr>
          <w:rFonts w:ascii="Arial" w:hAnsi="Arial" w:cs="Arial"/>
          <w:color w:val="000000" w:themeColor="text1"/>
        </w:rPr>
        <w:t xml:space="preserve"> strong relationships and connections with </w:t>
      </w:r>
      <w:r w:rsidR="0012011C" w:rsidRPr="009206BE">
        <w:rPr>
          <w:rFonts w:ascii="Arial" w:hAnsi="Arial" w:cs="Arial"/>
          <w:color w:val="000000" w:themeColor="text1"/>
        </w:rPr>
        <w:t xml:space="preserve">local </w:t>
      </w:r>
      <w:r w:rsidR="001C2544" w:rsidRPr="009206BE">
        <w:rPr>
          <w:rFonts w:ascii="Arial" w:hAnsi="Arial" w:cs="Arial"/>
          <w:color w:val="000000" w:themeColor="text1"/>
        </w:rPr>
        <w:t>professionals</w:t>
      </w:r>
      <w:r w:rsidR="0012011C" w:rsidRPr="009206BE">
        <w:rPr>
          <w:rFonts w:ascii="Arial" w:hAnsi="Arial" w:cs="Arial"/>
          <w:color w:val="000000" w:themeColor="text1"/>
        </w:rPr>
        <w:t>, treatment centers, and experts in the area</w:t>
      </w:r>
      <w:r w:rsidR="001C2544" w:rsidRPr="009206BE">
        <w:rPr>
          <w:rFonts w:ascii="Arial" w:hAnsi="Arial" w:cs="Arial"/>
          <w:color w:val="000000" w:themeColor="text1"/>
        </w:rPr>
        <w:t>s</w:t>
      </w:r>
      <w:r w:rsidR="0012011C" w:rsidRPr="009206BE">
        <w:rPr>
          <w:rFonts w:ascii="Arial" w:hAnsi="Arial" w:cs="Arial"/>
          <w:color w:val="000000" w:themeColor="text1"/>
        </w:rPr>
        <w:t xml:space="preserve"> around each campus inc</w:t>
      </w:r>
      <w:r w:rsidR="006C667E" w:rsidRPr="009206BE">
        <w:rPr>
          <w:rFonts w:ascii="Arial" w:hAnsi="Arial" w:cs="Arial"/>
          <w:color w:val="000000" w:themeColor="text1"/>
        </w:rPr>
        <w:t>l</w:t>
      </w:r>
      <w:r w:rsidR="0012011C" w:rsidRPr="009206BE">
        <w:rPr>
          <w:rFonts w:ascii="Arial" w:hAnsi="Arial" w:cs="Arial"/>
          <w:color w:val="000000" w:themeColor="text1"/>
        </w:rPr>
        <w:t xml:space="preserve">uding </w:t>
      </w:r>
      <w:r w:rsidR="001C2544" w:rsidRPr="009206BE">
        <w:rPr>
          <w:rFonts w:ascii="Arial" w:hAnsi="Arial" w:cs="Arial"/>
          <w:color w:val="000000" w:themeColor="text1"/>
        </w:rPr>
        <w:t xml:space="preserve">members of Behavioral Intervention Teams, </w:t>
      </w:r>
      <w:r w:rsidR="0012011C" w:rsidRPr="009206BE">
        <w:rPr>
          <w:rFonts w:ascii="Arial" w:hAnsi="Arial" w:cs="Arial"/>
          <w:color w:val="000000" w:themeColor="text1"/>
        </w:rPr>
        <w:t xml:space="preserve">and </w:t>
      </w:r>
      <w:r w:rsidR="001C2544" w:rsidRPr="009206BE">
        <w:rPr>
          <w:rFonts w:ascii="Arial" w:hAnsi="Arial" w:cs="Arial"/>
          <w:color w:val="000000" w:themeColor="text1"/>
        </w:rPr>
        <w:t>with companies who identif</w:t>
      </w:r>
      <w:r w:rsidR="0012011C" w:rsidRPr="009206BE">
        <w:rPr>
          <w:rFonts w:ascii="Arial" w:hAnsi="Arial" w:cs="Arial"/>
          <w:color w:val="000000" w:themeColor="text1"/>
        </w:rPr>
        <w:t xml:space="preserve">ied </w:t>
      </w:r>
      <w:r w:rsidR="001C2544" w:rsidRPr="009206BE">
        <w:rPr>
          <w:rFonts w:ascii="Arial" w:hAnsi="Arial" w:cs="Arial"/>
          <w:color w:val="000000" w:themeColor="text1"/>
        </w:rPr>
        <w:t xml:space="preserve">mental health providers </w:t>
      </w:r>
      <w:r w:rsidR="0012011C" w:rsidRPr="009206BE">
        <w:rPr>
          <w:rFonts w:ascii="Arial" w:hAnsi="Arial" w:cs="Arial"/>
          <w:color w:val="000000" w:themeColor="text1"/>
        </w:rPr>
        <w:t>who would accept our students’ health insurance.</w:t>
      </w:r>
      <w:r w:rsidR="001C2544" w:rsidRPr="009206BE">
        <w:rPr>
          <w:rFonts w:ascii="Arial" w:hAnsi="Arial" w:cs="Arial"/>
          <w:color w:val="000000" w:themeColor="text1"/>
        </w:rPr>
        <w:t xml:space="preserve"> </w:t>
      </w:r>
    </w:p>
    <w:p w14:paraId="21CBABC5" w14:textId="4A1EDCC2" w:rsidR="00BE3B57" w:rsidRPr="009206BE" w:rsidRDefault="006536C4" w:rsidP="006C667E">
      <w:pPr>
        <w:spacing w:line="480" w:lineRule="auto"/>
        <w:ind w:firstLine="720"/>
        <w:rPr>
          <w:rFonts w:ascii="Arial" w:hAnsi="Arial" w:cs="Arial"/>
          <w:b/>
          <w:bCs/>
          <w:color w:val="000000" w:themeColor="text1"/>
        </w:rPr>
      </w:pPr>
      <w:r w:rsidRPr="009206BE">
        <w:rPr>
          <w:rFonts w:ascii="Arial" w:hAnsi="Arial" w:cs="Arial"/>
          <w:color w:val="000000" w:themeColor="text1"/>
        </w:rPr>
        <w:t xml:space="preserve">The CARE Navigator established a direct (fast-track) with local treatment centers making inpatient or outpatient treatment smoother and the follow-up clearer regarding students’ needs and recommendations. </w:t>
      </w:r>
      <w:r w:rsidR="00F96CE0" w:rsidRPr="009206BE">
        <w:rPr>
          <w:rFonts w:ascii="Arial" w:hAnsi="Arial" w:cs="Arial"/>
          <w:color w:val="000000" w:themeColor="text1"/>
        </w:rPr>
        <w:t xml:space="preserve"> </w:t>
      </w:r>
      <w:r w:rsidRPr="009206BE">
        <w:rPr>
          <w:rFonts w:ascii="Arial" w:hAnsi="Arial" w:cs="Arial"/>
          <w:color w:val="000000" w:themeColor="text1"/>
        </w:rPr>
        <w:t>This resulted in a more efficient transition to and from treatment and more consistent care and services for our students including return to campus.</w:t>
      </w:r>
      <w:r w:rsidR="006C667E" w:rsidRPr="009206BE">
        <w:rPr>
          <w:rFonts w:ascii="Arial" w:hAnsi="Arial" w:cs="Arial"/>
          <w:b/>
          <w:bCs/>
          <w:color w:val="000000" w:themeColor="text1"/>
        </w:rPr>
        <w:t xml:space="preserve">  </w:t>
      </w:r>
      <w:r w:rsidR="00692444" w:rsidRPr="009206BE">
        <w:rPr>
          <w:rFonts w:ascii="Arial" w:hAnsi="Arial" w:cs="Arial"/>
          <w:color w:val="000000" w:themeColor="text1"/>
        </w:rPr>
        <w:t xml:space="preserve">The </w:t>
      </w:r>
      <w:r w:rsidR="00ED00BC">
        <w:rPr>
          <w:rFonts w:ascii="Arial" w:hAnsi="Arial" w:cs="Arial"/>
          <w:color w:val="000000" w:themeColor="text1"/>
        </w:rPr>
        <w:t>CARE N</w:t>
      </w:r>
      <w:r w:rsidR="00692444" w:rsidRPr="009206BE">
        <w:rPr>
          <w:rFonts w:ascii="Arial" w:hAnsi="Arial" w:cs="Arial"/>
          <w:color w:val="000000" w:themeColor="text1"/>
        </w:rPr>
        <w:t>avigator also w</w:t>
      </w:r>
      <w:r w:rsidR="00FF4265" w:rsidRPr="009206BE">
        <w:rPr>
          <w:rFonts w:ascii="Arial" w:hAnsi="Arial" w:cs="Arial"/>
          <w:color w:val="000000" w:themeColor="text1"/>
        </w:rPr>
        <w:t xml:space="preserve">orked with </w:t>
      </w:r>
      <w:r w:rsidR="006C667E" w:rsidRPr="009206BE">
        <w:rPr>
          <w:rFonts w:ascii="Arial" w:hAnsi="Arial" w:cs="Arial"/>
          <w:color w:val="000000" w:themeColor="text1"/>
        </w:rPr>
        <w:t xml:space="preserve">the vendor, </w:t>
      </w:r>
      <w:r w:rsidR="00FF4265" w:rsidRPr="009206BE">
        <w:rPr>
          <w:rFonts w:ascii="Arial" w:hAnsi="Arial" w:cs="Arial"/>
          <w:i/>
          <w:iCs/>
          <w:color w:val="000000" w:themeColor="text1"/>
        </w:rPr>
        <w:t>Thriving Campus</w:t>
      </w:r>
      <w:r w:rsidR="006C667E" w:rsidRPr="009206BE">
        <w:rPr>
          <w:rFonts w:ascii="Arial" w:hAnsi="Arial" w:cs="Arial"/>
          <w:color w:val="000000" w:themeColor="text1"/>
        </w:rPr>
        <w:t>,</w:t>
      </w:r>
      <w:r w:rsidR="00FF4265" w:rsidRPr="009206BE">
        <w:rPr>
          <w:rFonts w:ascii="Arial" w:hAnsi="Arial" w:cs="Arial"/>
          <w:color w:val="000000" w:themeColor="text1"/>
        </w:rPr>
        <w:t xml:space="preserve"> to identify mental health providers across the state who accept Student Health Insurance </w:t>
      </w:r>
      <w:r w:rsidR="00243F9A">
        <w:rPr>
          <w:rFonts w:ascii="Arial" w:hAnsi="Arial" w:cs="Arial"/>
          <w:color w:val="000000" w:themeColor="text1"/>
        </w:rPr>
        <w:t>a</w:t>
      </w:r>
      <w:r w:rsidR="006C667E" w:rsidRPr="009206BE">
        <w:rPr>
          <w:rFonts w:ascii="Arial" w:hAnsi="Arial" w:cs="Arial"/>
          <w:color w:val="000000" w:themeColor="text1"/>
        </w:rPr>
        <w:t>s well as</w:t>
      </w:r>
      <w:r w:rsidR="00FF4265" w:rsidRPr="009206BE">
        <w:rPr>
          <w:rFonts w:ascii="Arial" w:hAnsi="Arial" w:cs="Arial"/>
          <w:color w:val="000000" w:themeColor="text1"/>
        </w:rPr>
        <w:t xml:space="preserve"> low-cost or free resources within each city.</w:t>
      </w:r>
      <w:r w:rsidR="00692444" w:rsidRPr="009206BE">
        <w:rPr>
          <w:rFonts w:ascii="Arial" w:hAnsi="Arial" w:cs="Arial"/>
          <w:color w:val="000000" w:themeColor="text1"/>
        </w:rPr>
        <w:t xml:space="preserve">  SASSI also </w:t>
      </w:r>
      <w:r w:rsidR="006C667E" w:rsidRPr="009206BE">
        <w:rPr>
          <w:rFonts w:ascii="Arial" w:hAnsi="Arial" w:cs="Arial"/>
          <w:color w:val="000000" w:themeColor="text1"/>
        </w:rPr>
        <w:t>u</w:t>
      </w:r>
      <w:r w:rsidR="00EF0003" w:rsidRPr="009206BE">
        <w:rPr>
          <w:rFonts w:ascii="Arial" w:hAnsi="Arial" w:cs="Arial"/>
          <w:color w:val="000000" w:themeColor="text1"/>
        </w:rPr>
        <w:t>tilized</w:t>
      </w:r>
      <w:r w:rsidR="00FF4265" w:rsidRPr="009206BE">
        <w:rPr>
          <w:rFonts w:ascii="Arial" w:hAnsi="Arial" w:cs="Arial"/>
          <w:color w:val="000000" w:themeColor="text1"/>
        </w:rPr>
        <w:t xml:space="preserve"> </w:t>
      </w:r>
      <w:r w:rsidR="006C667E" w:rsidRPr="009206BE">
        <w:rPr>
          <w:rFonts w:ascii="Arial" w:hAnsi="Arial" w:cs="Arial"/>
          <w:color w:val="000000" w:themeColor="text1"/>
        </w:rPr>
        <w:t>the</w:t>
      </w:r>
      <w:r w:rsidR="00FF4265" w:rsidRPr="009206BE">
        <w:rPr>
          <w:rFonts w:ascii="Arial" w:hAnsi="Arial" w:cs="Arial"/>
          <w:color w:val="000000" w:themeColor="text1"/>
        </w:rPr>
        <w:t xml:space="preserve"> Tennessee Medical Foundation and </w:t>
      </w:r>
      <w:proofErr w:type="spellStart"/>
      <w:r w:rsidR="001D3697" w:rsidRPr="009206BE">
        <w:rPr>
          <w:rFonts w:ascii="Arial" w:hAnsi="Arial" w:cs="Arial"/>
          <w:i/>
          <w:iCs/>
          <w:color w:val="000000" w:themeColor="text1"/>
        </w:rPr>
        <w:t>eCheckUpToGo</w:t>
      </w:r>
      <w:proofErr w:type="spellEnd"/>
      <w:r w:rsidR="004E5872" w:rsidRPr="009206BE">
        <w:rPr>
          <w:rFonts w:ascii="Arial" w:hAnsi="Arial" w:cs="Arial"/>
          <w:color w:val="000000" w:themeColor="text1"/>
        </w:rPr>
        <w:t xml:space="preserve"> </w:t>
      </w:r>
      <w:r w:rsidR="00560930" w:rsidRPr="009206BE">
        <w:rPr>
          <w:rFonts w:ascii="Arial" w:hAnsi="Arial" w:cs="Arial"/>
          <w:color w:val="000000" w:themeColor="text1"/>
        </w:rPr>
        <w:t>to provide online preventive intervention resources, programming, and assessments on the following: alcohol, cannabis and tobacco use/abuse and sexual assault prevention training</w:t>
      </w:r>
      <w:r w:rsidR="00692444" w:rsidRPr="009206BE">
        <w:rPr>
          <w:rFonts w:ascii="Arial" w:hAnsi="Arial" w:cs="Arial"/>
          <w:color w:val="000000" w:themeColor="text1"/>
        </w:rPr>
        <w:t xml:space="preserve">.  </w:t>
      </w:r>
    </w:p>
    <w:p w14:paraId="6B508311" w14:textId="3804651B" w:rsidR="00906C18" w:rsidRPr="009206BE" w:rsidRDefault="006C667E" w:rsidP="00CE12D0">
      <w:pPr>
        <w:spacing w:line="480" w:lineRule="auto"/>
        <w:ind w:firstLine="720"/>
        <w:rPr>
          <w:rFonts w:ascii="Arial" w:hAnsi="Arial" w:cs="Arial"/>
          <w:b/>
          <w:bCs/>
          <w:color w:val="000000" w:themeColor="text1"/>
        </w:rPr>
      </w:pPr>
      <w:r w:rsidRPr="009206BE">
        <w:rPr>
          <w:rFonts w:ascii="Arial" w:hAnsi="Arial" w:cs="Arial"/>
          <w:color w:val="000000" w:themeColor="text1"/>
        </w:rPr>
        <w:lastRenderedPageBreak/>
        <w:t>We also reviewed all policies related to student mental health and r</w:t>
      </w:r>
      <w:r w:rsidR="00906C18" w:rsidRPr="009206BE">
        <w:rPr>
          <w:rFonts w:ascii="Arial" w:hAnsi="Arial" w:cs="Arial"/>
          <w:color w:val="000000" w:themeColor="text1"/>
        </w:rPr>
        <w:t xml:space="preserve">evised </w:t>
      </w:r>
      <w:r w:rsidR="00287164" w:rsidRPr="009206BE">
        <w:rPr>
          <w:rFonts w:ascii="Arial" w:hAnsi="Arial" w:cs="Arial"/>
          <w:color w:val="000000" w:themeColor="text1"/>
        </w:rPr>
        <w:t xml:space="preserve">the </w:t>
      </w:r>
      <w:r w:rsidR="005D0134" w:rsidRPr="009206BE">
        <w:rPr>
          <w:rFonts w:ascii="Arial" w:hAnsi="Arial" w:cs="Arial"/>
          <w:color w:val="000000" w:themeColor="text1"/>
        </w:rPr>
        <w:t xml:space="preserve">student </w:t>
      </w:r>
      <w:r w:rsidR="00906C18" w:rsidRPr="009206BE">
        <w:rPr>
          <w:rFonts w:ascii="Arial" w:hAnsi="Arial" w:cs="Arial"/>
          <w:color w:val="000000" w:themeColor="text1"/>
        </w:rPr>
        <w:t xml:space="preserve">substance </w:t>
      </w:r>
      <w:r w:rsidR="005D0134" w:rsidRPr="009206BE">
        <w:rPr>
          <w:rFonts w:ascii="Arial" w:hAnsi="Arial" w:cs="Arial"/>
          <w:color w:val="000000" w:themeColor="text1"/>
        </w:rPr>
        <w:t>use</w:t>
      </w:r>
      <w:r w:rsidR="00906C18" w:rsidRPr="009206BE">
        <w:rPr>
          <w:rFonts w:ascii="Arial" w:hAnsi="Arial" w:cs="Arial"/>
          <w:color w:val="000000" w:themeColor="text1"/>
        </w:rPr>
        <w:t xml:space="preserve"> </w:t>
      </w:r>
      <w:r w:rsidR="00287164" w:rsidRPr="009206BE">
        <w:rPr>
          <w:rFonts w:ascii="Arial" w:hAnsi="Arial" w:cs="Arial"/>
          <w:color w:val="000000" w:themeColor="text1"/>
        </w:rPr>
        <w:t>policy</w:t>
      </w:r>
      <w:r w:rsidR="005D0134" w:rsidRPr="009206BE">
        <w:rPr>
          <w:rFonts w:ascii="Arial" w:hAnsi="Arial" w:cs="Arial"/>
          <w:color w:val="000000" w:themeColor="text1"/>
        </w:rPr>
        <w:t xml:space="preserve"> </w:t>
      </w:r>
      <w:r w:rsidR="00906C18" w:rsidRPr="009206BE">
        <w:rPr>
          <w:rFonts w:ascii="Arial" w:hAnsi="Arial" w:cs="Arial"/>
          <w:color w:val="000000" w:themeColor="text1"/>
        </w:rPr>
        <w:t>to begin with the Care Navigator</w:t>
      </w:r>
      <w:r w:rsidR="004E43BB" w:rsidRPr="009206BE">
        <w:rPr>
          <w:rFonts w:ascii="Arial" w:hAnsi="Arial" w:cs="Arial"/>
          <w:color w:val="000000" w:themeColor="text1"/>
        </w:rPr>
        <w:t xml:space="preserve"> rather than the conduct office</w:t>
      </w:r>
      <w:r w:rsidR="005D0134" w:rsidRPr="009206BE">
        <w:rPr>
          <w:rFonts w:ascii="Arial" w:hAnsi="Arial" w:cs="Arial"/>
          <w:color w:val="000000" w:themeColor="text1"/>
        </w:rPr>
        <w:t>r</w:t>
      </w:r>
      <w:r w:rsidR="00906C18" w:rsidRPr="009206BE">
        <w:rPr>
          <w:rFonts w:ascii="Arial" w:hAnsi="Arial" w:cs="Arial"/>
          <w:color w:val="000000" w:themeColor="text1"/>
        </w:rPr>
        <w:t xml:space="preserve">.  </w:t>
      </w:r>
      <w:r w:rsidR="00CE12D0" w:rsidRPr="009206BE">
        <w:rPr>
          <w:rFonts w:ascii="Arial" w:hAnsi="Arial" w:cs="Arial"/>
          <w:color w:val="000000" w:themeColor="text1"/>
        </w:rPr>
        <w:t xml:space="preserve">The goal was to create an intentionally caring and less punitive approach for withdrawal policies and procedures </w:t>
      </w:r>
      <w:r w:rsidR="00CE12D0">
        <w:rPr>
          <w:rFonts w:ascii="Arial" w:hAnsi="Arial" w:cs="Arial"/>
          <w:color w:val="000000" w:themeColor="text1"/>
        </w:rPr>
        <w:t xml:space="preserve">especially around </w:t>
      </w:r>
      <w:r w:rsidR="00CE12D0" w:rsidRPr="009206BE">
        <w:rPr>
          <w:rFonts w:ascii="Arial" w:hAnsi="Arial" w:cs="Arial"/>
          <w:color w:val="000000" w:themeColor="text1"/>
        </w:rPr>
        <w:t xml:space="preserve">substance use/abuse within the parameters of health professional </w:t>
      </w:r>
      <w:proofErr w:type="spellStart"/>
      <w:r w:rsidR="00CE12D0" w:rsidRPr="009206BE">
        <w:rPr>
          <w:rFonts w:ascii="Arial" w:hAnsi="Arial" w:cs="Arial"/>
          <w:color w:val="000000" w:themeColor="text1"/>
        </w:rPr>
        <w:t>boards.</w:t>
      </w:r>
      <w:r w:rsidR="004E43BB" w:rsidRPr="009206BE">
        <w:rPr>
          <w:rFonts w:ascii="Arial" w:hAnsi="Arial" w:cs="Arial"/>
          <w:color w:val="000000" w:themeColor="text1"/>
        </w:rPr>
        <w:t>The</w:t>
      </w:r>
      <w:proofErr w:type="spellEnd"/>
      <w:r w:rsidR="004E43BB" w:rsidRPr="009206BE">
        <w:rPr>
          <w:rFonts w:ascii="Arial" w:hAnsi="Arial" w:cs="Arial"/>
          <w:color w:val="000000" w:themeColor="text1"/>
        </w:rPr>
        <w:t xml:space="preserve"> withdrawal policy was revised to immediately involve the Care Navigator </w:t>
      </w:r>
      <w:r w:rsidR="00C103C4" w:rsidRPr="009206BE">
        <w:rPr>
          <w:rFonts w:ascii="Arial" w:hAnsi="Arial" w:cs="Arial"/>
          <w:color w:val="000000" w:themeColor="text1"/>
        </w:rPr>
        <w:t xml:space="preserve">with the intent to provide a supportive and restorative pathway </w:t>
      </w:r>
      <w:r w:rsidR="004E43BB" w:rsidRPr="009206BE">
        <w:rPr>
          <w:rFonts w:ascii="Arial" w:hAnsi="Arial" w:cs="Arial"/>
          <w:color w:val="000000" w:themeColor="text1"/>
        </w:rPr>
        <w:t xml:space="preserve">when the withdrawal was for reasons other than academic.  </w:t>
      </w:r>
    </w:p>
    <w:p w14:paraId="535C86D1" w14:textId="2C15E3FC" w:rsidR="008A237C" w:rsidRPr="009206BE" w:rsidRDefault="00606749" w:rsidP="00BF748C">
      <w:pPr>
        <w:spacing w:line="480" w:lineRule="auto"/>
        <w:ind w:firstLine="720"/>
        <w:rPr>
          <w:rFonts w:ascii="Arial" w:hAnsi="Arial" w:cs="Arial"/>
          <w:color w:val="000000" w:themeColor="text1"/>
        </w:rPr>
      </w:pPr>
      <w:r w:rsidRPr="009206BE">
        <w:rPr>
          <w:rFonts w:ascii="Arial" w:hAnsi="Arial" w:cs="Arial"/>
          <w:color w:val="000000" w:themeColor="text1"/>
        </w:rPr>
        <w:t xml:space="preserve">Again, based on </w:t>
      </w:r>
      <w:r w:rsidR="00CD5C2F" w:rsidRPr="009206BE">
        <w:rPr>
          <w:rFonts w:ascii="Arial" w:hAnsi="Arial" w:cs="Arial"/>
          <w:color w:val="000000" w:themeColor="text1"/>
        </w:rPr>
        <w:t xml:space="preserve">a recommendation from NaBITA/NCHERM, QPR training has been offered to the campus.  Since the first offering in </w:t>
      </w:r>
      <w:r w:rsidR="00BE3B57" w:rsidRPr="009206BE">
        <w:rPr>
          <w:rFonts w:ascii="Arial" w:hAnsi="Arial" w:cs="Arial"/>
          <w:color w:val="000000" w:themeColor="text1"/>
        </w:rPr>
        <w:t>Fall 2019</w:t>
      </w:r>
      <w:r w:rsidR="00CD5C2F" w:rsidRPr="009206BE">
        <w:rPr>
          <w:rFonts w:ascii="Arial" w:hAnsi="Arial" w:cs="Arial"/>
          <w:color w:val="000000" w:themeColor="text1"/>
        </w:rPr>
        <w:t xml:space="preserve">, </w:t>
      </w:r>
      <w:r w:rsidR="00BE3B57" w:rsidRPr="009206BE">
        <w:rPr>
          <w:rFonts w:ascii="Arial" w:hAnsi="Arial" w:cs="Arial"/>
          <w:color w:val="000000" w:themeColor="text1"/>
        </w:rPr>
        <w:t>nine</w:t>
      </w:r>
      <w:r w:rsidR="00CD5C2F" w:rsidRPr="009206BE">
        <w:rPr>
          <w:rFonts w:ascii="Arial" w:hAnsi="Arial" w:cs="Arial"/>
          <w:color w:val="000000" w:themeColor="text1"/>
        </w:rPr>
        <w:t xml:space="preserve"> sessions have been offered with an additional </w:t>
      </w:r>
      <w:r w:rsidR="00BE3B57" w:rsidRPr="009206BE">
        <w:rPr>
          <w:rFonts w:ascii="Arial" w:hAnsi="Arial" w:cs="Arial"/>
          <w:color w:val="000000" w:themeColor="text1"/>
        </w:rPr>
        <w:t xml:space="preserve">20 </w:t>
      </w:r>
      <w:r w:rsidR="00CD5C2F" w:rsidRPr="009206BE">
        <w:rPr>
          <w:rFonts w:ascii="Arial" w:hAnsi="Arial" w:cs="Arial"/>
          <w:color w:val="000000" w:themeColor="text1"/>
        </w:rPr>
        <w:t>planned for the 2020-2021 academic year.</w:t>
      </w:r>
      <w:r w:rsidR="008A237C" w:rsidRPr="009206BE">
        <w:rPr>
          <w:rFonts w:ascii="Arial" w:hAnsi="Arial" w:cs="Arial"/>
          <w:color w:val="000000" w:themeColor="text1"/>
        </w:rPr>
        <w:t xml:space="preserve"> </w:t>
      </w:r>
      <w:r w:rsidR="00BF748C" w:rsidRPr="009206BE">
        <w:rPr>
          <w:rFonts w:ascii="Arial" w:hAnsi="Arial" w:cs="Arial"/>
          <w:color w:val="000000" w:themeColor="text1"/>
        </w:rPr>
        <w:t xml:space="preserve"> </w:t>
      </w:r>
      <w:r w:rsidR="008A237C" w:rsidRPr="009206BE">
        <w:rPr>
          <w:rFonts w:ascii="Arial" w:hAnsi="Arial" w:cs="Arial"/>
          <w:color w:val="000000" w:themeColor="text1"/>
        </w:rPr>
        <w:t xml:space="preserve">Further, </w:t>
      </w:r>
      <w:r w:rsidR="008A237C" w:rsidRPr="009206BE">
        <w:rPr>
          <w:rFonts w:ascii="Arial" w:hAnsi="Arial" w:cs="Arial"/>
        </w:rPr>
        <w:t xml:space="preserve">workshops and online resources </w:t>
      </w:r>
      <w:r w:rsidR="00BF748C" w:rsidRPr="009206BE">
        <w:rPr>
          <w:rFonts w:ascii="Arial" w:hAnsi="Arial" w:cs="Arial"/>
        </w:rPr>
        <w:t>have been offered to students with topics</w:t>
      </w:r>
      <w:r w:rsidR="00AF71E6" w:rsidRPr="009206BE">
        <w:rPr>
          <w:rFonts w:ascii="Arial" w:hAnsi="Arial" w:cs="Arial"/>
        </w:rPr>
        <w:t xml:space="preserve"> dealing with stress</w:t>
      </w:r>
      <w:r w:rsidR="008A237C" w:rsidRPr="009206BE">
        <w:rPr>
          <w:rFonts w:ascii="Arial" w:hAnsi="Arial" w:cs="Arial"/>
        </w:rPr>
        <w:t>, coping, and adjustment.</w:t>
      </w:r>
      <w:r w:rsidR="00D41D74" w:rsidRPr="009206BE">
        <w:rPr>
          <w:rFonts w:ascii="Arial" w:hAnsi="Arial" w:cs="Arial"/>
        </w:rPr>
        <w:t xml:space="preserve"> </w:t>
      </w:r>
      <w:r w:rsidR="00AF71E6" w:rsidRPr="009206BE">
        <w:rPr>
          <w:rFonts w:ascii="Arial" w:hAnsi="Arial" w:cs="Arial"/>
        </w:rPr>
        <w:t xml:space="preserve"> </w:t>
      </w:r>
      <w:r w:rsidR="00D41D74" w:rsidRPr="009206BE">
        <w:rPr>
          <w:rFonts w:ascii="Arial" w:hAnsi="Arial" w:cs="Arial"/>
        </w:rPr>
        <w:t xml:space="preserve">SASSI </w:t>
      </w:r>
      <w:r w:rsidR="00AF71E6" w:rsidRPr="009206BE">
        <w:rPr>
          <w:rFonts w:ascii="Arial" w:hAnsi="Arial" w:cs="Arial"/>
        </w:rPr>
        <w:t>s</w:t>
      </w:r>
      <w:r w:rsidR="00D41D74" w:rsidRPr="009206BE">
        <w:rPr>
          <w:rFonts w:ascii="Arial" w:hAnsi="Arial" w:cs="Arial"/>
        </w:rPr>
        <w:t xml:space="preserve">taff have partnered with colleges to support integration of </w:t>
      </w:r>
      <w:r w:rsidR="00AF71E6" w:rsidRPr="009206BE">
        <w:rPr>
          <w:rFonts w:ascii="Arial" w:hAnsi="Arial" w:cs="Arial"/>
        </w:rPr>
        <w:t>w</w:t>
      </w:r>
      <w:r w:rsidR="00D41D74" w:rsidRPr="009206BE">
        <w:rPr>
          <w:rFonts w:ascii="Arial" w:hAnsi="Arial" w:cs="Arial"/>
        </w:rPr>
        <w:t xml:space="preserve">ellness into </w:t>
      </w:r>
      <w:r w:rsidR="00AF71E6" w:rsidRPr="009206BE">
        <w:rPr>
          <w:rFonts w:ascii="Arial" w:hAnsi="Arial" w:cs="Arial"/>
        </w:rPr>
        <w:t>the C</w:t>
      </w:r>
      <w:r w:rsidR="00D41D74" w:rsidRPr="009206BE">
        <w:rPr>
          <w:rFonts w:ascii="Arial" w:hAnsi="Arial" w:cs="Arial"/>
        </w:rPr>
        <w:t>urriculum</w:t>
      </w:r>
      <w:r w:rsidR="00DC5C13" w:rsidRPr="009206BE">
        <w:rPr>
          <w:rFonts w:ascii="Arial" w:hAnsi="Arial" w:cs="Arial"/>
        </w:rPr>
        <w:t xml:space="preserve"> as well as developing</w:t>
      </w:r>
      <w:r w:rsidR="00D41D74" w:rsidRPr="009206BE">
        <w:rPr>
          <w:rFonts w:ascii="Arial" w:hAnsi="Arial" w:cs="Arial"/>
        </w:rPr>
        <w:t xml:space="preserve"> Student Mentoring Programs and Communication Models that promote </w:t>
      </w:r>
      <w:r w:rsidR="00DC5C13" w:rsidRPr="009206BE">
        <w:rPr>
          <w:rFonts w:ascii="Arial" w:hAnsi="Arial" w:cs="Arial"/>
        </w:rPr>
        <w:t xml:space="preserve">positive </w:t>
      </w:r>
      <w:r w:rsidR="00D41D74" w:rsidRPr="009206BE">
        <w:rPr>
          <w:rFonts w:ascii="Arial" w:hAnsi="Arial" w:cs="Arial"/>
        </w:rPr>
        <w:t>relationships and connections with students</w:t>
      </w:r>
      <w:r w:rsidR="00DC5C13" w:rsidRPr="009206BE">
        <w:rPr>
          <w:rFonts w:ascii="Arial" w:hAnsi="Arial" w:cs="Arial"/>
        </w:rPr>
        <w:t>.  The office is currently producing a s</w:t>
      </w:r>
      <w:r w:rsidR="00D41D74" w:rsidRPr="009206BE">
        <w:rPr>
          <w:rFonts w:ascii="Arial" w:hAnsi="Arial" w:cs="Arial"/>
        </w:rPr>
        <w:t xml:space="preserve">tudent </w:t>
      </w:r>
      <w:r w:rsidR="00DC5C13" w:rsidRPr="009206BE">
        <w:rPr>
          <w:rFonts w:ascii="Arial" w:hAnsi="Arial" w:cs="Arial"/>
        </w:rPr>
        <w:t>v</w:t>
      </w:r>
      <w:r w:rsidR="00D41D74" w:rsidRPr="009206BE">
        <w:rPr>
          <w:rFonts w:ascii="Arial" w:hAnsi="Arial" w:cs="Arial"/>
        </w:rPr>
        <w:t xml:space="preserve">ideo </w:t>
      </w:r>
      <w:r w:rsidR="00DC5C13" w:rsidRPr="009206BE">
        <w:rPr>
          <w:rFonts w:ascii="Arial" w:hAnsi="Arial" w:cs="Arial"/>
        </w:rPr>
        <w:t>s</w:t>
      </w:r>
      <w:r w:rsidR="00D41D74" w:rsidRPr="009206BE">
        <w:rPr>
          <w:rFonts w:ascii="Arial" w:hAnsi="Arial" w:cs="Arial"/>
        </w:rPr>
        <w:t xml:space="preserve">eries on </w:t>
      </w:r>
      <w:r w:rsidR="00DC5C13" w:rsidRPr="009206BE">
        <w:rPr>
          <w:rFonts w:ascii="Arial" w:hAnsi="Arial" w:cs="Arial"/>
        </w:rPr>
        <w:t>a</w:t>
      </w:r>
      <w:r w:rsidR="00D41D74" w:rsidRPr="009206BE">
        <w:rPr>
          <w:rFonts w:ascii="Arial" w:hAnsi="Arial" w:cs="Arial"/>
        </w:rPr>
        <w:t xml:space="preserve">djusting to the </w:t>
      </w:r>
      <w:r w:rsidR="00DC5C13" w:rsidRPr="009206BE">
        <w:rPr>
          <w:rFonts w:ascii="Arial" w:hAnsi="Arial" w:cs="Arial"/>
        </w:rPr>
        <w:t>d</w:t>
      </w:r>
      <w:r w:rsidR="00D41D74" w:rsidRPr="009206BE">
        <w:rPr>
          <w:rFonts w:ascii="Arial" w:hAnsi="Arial" w:cs="Arial"/>
        </w:rPr>
        <w:t xml:space="preserve">emands of the </w:t>
      </w:r>
      <w:r w:rsidR="00DC5C13" w:rsidRPr="009206BE">
        <w:rPr>
          <w:rFonts w:ascii="Arial" w:hAnsi="Arial" w:cs="Arial"/>
        </w:rPr>
        <w:t>h</w:t>
      </w:r>
      <w:r w:rsidR="00D41D74" w:rsidRPr="009206BE">
        <w:rPr>
          <w:rFonts w:ascii="Arial" w:hAnsi="Arial" w:cs="Arial"/>
        </w:rPr>
        <w:t xml:space="preserve">ealth </w:t>
      </w:r>
      <w:r w:rsidR="00DC5C13" w:rsidRPr="009206BE">
        <w:rPr>
          <w:rFonts w:ascii="Arial" w:hAnsi="Arial" w:cs="Arial"/>
        </w:rPr>
        <w:t>s</w:t>
      </w:r>
      <w:r w:rsidR="00D41D74" w:rsidRPr="009206BE">
        <w:rPr>
          <w:rFonts w:ascii="Arial" w:hAnsi="Arial" w:cs="Arial"/>
        </w:rPr>
        <w:t xml:space="preserve">cience </w:t>
      </w:r>
      <w:r w:rsidR="00DC5C13" w:rsidRPr="009206BE">
        <w:rPr>
          <w:rFonts w:ascii="Arial" w:hAnsi="Arial" w:cs="Arial"/>
        </w:rPr>
        <w:t>c</w:t>
      </w:r>
      <w:r w:rsidR="00D41D74" w:rsidRPr="009206BE">
        <w:rPr>
          <w:rFonts w:ascii="Arial" w:hAnsi="Arial" w:cs="Arial"/>
        </w:rPr>
        <w:t>enter along with supporting and promoting discussions on social justice.</w:t>
      </w:r>
      <w:r w:rsidR="00251046" w:rsidRPr="009206BE">
        <w:rPr>
          <w:rFonts w:ascii="Arial" w:hAnsi="Arial" w:cs="Arial"/>
        </w:rPr>
        <w:t xml:space="preserve">  </w:t>
      </w:r>
    </w:p>
    <w:p w14:paraId="05968E36" w14:textId="7A69250E" w:rsidR="00965592" w:rsidRPr="009206BE" w:rsidRDefault="00CD5C2F" w:rsidP="00066ABF">
      <w:pPr>
        <w:spacing w:line="480" w:lineRule="auto"/>
        <w:rPr>
          <w:rFonts w:ascii="Arial" w:hAnsi="Arial" w:cs="Arial"/>
          <w:color w:val="000000" w:themeColor="text1"/>
        </w:rPr>
      </w:pPr>
      <w:r w:rsidRPr="009206BE">
        <w:rPr>
          <w:rFonts w:ascii="Arial" w:hAnsi="Arial" w:cs="Arial"/>
          <w:color w:val="000000" w:themeColor="text1"/>
        </w:rPr>
        <w:tab/>
      </w:r>
      <w:r w:rsidR="009F2CA3" w:rsidRPr="009206BE">
        <w:rPr>
          <w:rFonts w:ascii="Arial" w:hAnsi="Arial" w:cs="Arial"/>
          <w:b/>
          <w:bCs/>
          <w:color w:val="000000" w:themeColor="text1"/>
        </w:rPr>
        <w:t xml:space="preserve">Campus Buy-In.  </w:t>
      </w:r>
      <w:r w:rsidR="009F2CA3" w:rsidRPr="009206BE">
        <w:rPr>
          <w:rFonts w:ascii="Arial" w:hAnsi="Arial" w:cs="Arial"/>
          <w:color w:val="000000" w:themeColor="text1"/>
        </w:rPr>
        <w:t>As evidence that mental health issues are of critical importance</w:t>
      </w:r>
      <w:r w:rsidR="00466498" w:rsidRPr="009206BE">
        <w:rPr>
          <w:rFonts w:ascii="Arial" w:hAnsi="Arial" w:cs="Arial"/>
          <w:color w:val="000000" w:themeColor="text1"/>
        </w:rPr>
        <w:t xml:space="preserve"> to the campus</w:t>
      </w:r>
      <w:r w:rsidR="009F2CA3" w:rsidRPr="009206BE">
        <w:rPr>
          <w:rFonts w:ascii="Arial" w:hAnsi="Arial" w:cs="Arial"/>
          <w:color w:val="000000" w:themeColor="text1"/>
        </w:rPr>
        <w:t xml:space="preserve">, </w:t>
      </w:r>
      <w:r w:rsidR="00FB02B8" w:rsidRPr="009206BE">
        <w:rPr>
          <w:rFonts w:ascii="Arial" w:hAnsi="Arial" w:cs="Arial"/>
          <w:color w:val="000000" w:themeColor="text1"/>
        </w:rPr>
        <w:t xml:space="preserve">the </w:t>
      </w:r>
      <w:r w:rsidR="009F2CA3" w:rsidRPr="009206BE">
        <w:rPr>
          <w:rFonts w:ascii="Arial" w:hAnsi="Arial" w:cs="Arial"/>
          <w:color w:val="000000" w:themeColor="text1"/>
        </w:rPr>
        <w:t>strategy</w:t>
      </w:r>
      <w:r w:rsidR="00722CCA" w:rsidRPr="009206BE">
        <w:rPr>
          <w:rFonts w:ascii="Arial" w:hAnsi="Arial" w:cs="Arial"/>
          <w:color w:val="000000" w:themeColor="text1"/>
        </w:rPr>
        <w:t>:</w:t>
      </w:r>
      <w:r w:rsidR="009F2CA3" w:rsidRPr="009206BE">
        <w:rPr>
          <w:rFonts w:ascii="Arial" w:hAnsi="Arial" w:cs="Arial"/>
          <w:color w:val="000000" w:themeColor="text1"/>
        </w:rPr>
        <w:t xml:space="preserve"> </w:t>
      </w:r>
      <w:r w:rsidR="00722CCA" w:rsidRPr="009206BE">
        <w:rPr>
          <w:rFonts w:ascii="Arial" w:hAnsi="Arial" w:cs="Arial"/>
          <w:color w:val="000000" w:themeColor="text1"/>
        </w:rPr>
        <w:t>“</w:t>
      </w:r>
      <w:r w:rsidR="00722CCA" w:rsidRPr="009206BE">
        <w:rPr>
          <w:rFonts w:ascii="Arial" w:hAnsi="Arial" w:cs="Arial"/>
          <w:i/>
          <w:iCs/>
          <w:color w:val="000000" w:themeColor="text1"/>
        </w:rPr>
        <w:t>f</w:t>
      </w:r>
      <w:r w:rsidR="00722CCA" w:rsidRPr="009206BE">
        <w:rPr>
          <w:rFonts w:ascii="Arial" w:hAnsi="Arial" w:cs="Arial"/>
          <w:i/>
          <w:iCs/>
          <w:color w:val="333333"/>
        </w:rPr>
        <w:t xml:space="preserve">oster student wellness and resilience to prepare them for lives and careers as health professionals” </w:t>
      </w:r>
      <w:r w:rsidR="009F2CA3" w:rsidRPr="009206BE">
        <w:rPr>
          <w:rFonts w:ascii="Arial" w:hAnsi="Arial" w:cs="Arial"/>
          <w:color w:val="000000" w:themeColor="text1"/>
        </w:rPr>
        <w:t xml:space="preserve">was added to the campus </w:t>
      </w:r>
      <w:r w:rsidR="00722CCA" w:rsidRPr="009206BE">
        <w:rPr>
          <w:rFonts w:ascii="Arial" w:hAnsi="Arial" w:cs="Arial"/>
          <w:color w:val="000000" w:themeColor="text1"/>
        </w:rPr>
        <w:t xml:space="preserve">strategic </w:t>
      </w:r>
      <w:r w:rsidR="009F2CA3" w:rsidRPr="009206BE">
        <w:rPr>
          <w:rFonts w:ascii="Arial" w:hAnsi="Arial" w:cs="Arial"/>
          <w:color w:val="000000" w:themeColor="text1"/>
        </w:rPr>
        <w:t>plan</w:t>
      </w:r>
      <w:r w:rsidR="00722CCA" w:rsidRPr="009206BE">
        <w:rPr>
          <w:rFonts w:ascii="Arial" w:hAnsi="Arial" w:cs="Arial"/>
          <w:color w:val="000000" w:themeColor="text1"/>
        </w:rPr>
        <w:t xml:space="preserve"> u</w:t>
      </w:r>
      <w:r w:rsidR="009F2CA3" w:rsidRPr="009206BE">
        <w:rPr>
          <w:rFonts w:ascii="Arial" w:hAnsi="Arial" w:cs="Arial"/>
          <w:color w:val="000000" w:themeColor="text1"/>
        </w:rPr>
        <w:t>nder the education pillar</w:t>
      </w:r>
      <w:r w:rsidR="00722CCA" w:rsidRPr="009206BE">
        <w:rPr>
          <w:rFonts w:ascii="Arial" w:hAnsi="Arial" w:cs="Arial"/>
          <w:color w:val="000000" w:themeColor="text1"/>
        </w:rPr>
        <w:t xml:space="preserve">.  </w:t>
      </w:r>
      <w:r w:rsidR="00344543" w:rsidRPr="009206BE">
        <w:rPr>
          <w:rFonts w:ascii="Arial" w:hAnsi="Arial" w:cs="Arial"/>
          <w:color w:val="000000" w:themeColor="text1"/>
        </w:rPr>
        <w:t>The #TakeCare events were funded by the Office of Academic, Faculty and Student Affairs and that office continues to provide resources in support of students.</w:t>
      </w:r>
    </w:p>
    <w:p w14:paraId="7C0529F8" w14:textId="3A5D8B35" w:rsidR="003F6668" w:rsidRPr="009206BE" w:rsidRDefault="003F6668" w:rsidP="000C7AF1">
      <w:pPr>
        <w:spacing w:line="480" w:lineRule="auto"/>
        <w:rPr>
          <w:rFonts w:ascii="Arial" w:hAnsi="Arial" w:cs="Arial"/>
          <w:b/>
          <w:bCs/>
          <w:color w:val="000000" w:themeColor="text1"/>
        </w:rPr>
      </w:pPr>
      <w:r w:rsidRPr="009206BE">
        <w:rPr>
          <w:rFonts w:ascii="Arial" w:hAnsi="Arial" w:cs="Arial"/>
          <w:b/>
          <w:bCs/>
          <w:color w:val="000000" w:themeColor="text1"/>
        </w:rPr>
        <w:lastRenderedPageBreak/>
        <w:t>Outcomes</w:t>
      </w:r>
    </w:p>
    <w:p w14:paraId="1D025079" w14:textId="1768BC47" w:rsidR="004D7142" w:rsidRPr="009206BE" w:rsidRDefault="004D7142" w:rsidP="000C7AF1">
      <w:pPr>
        <w:spacing w:line="480" w:lineRule="auto"/>
        <w:rPr>
          <w:rFonts w:ascii="Arial" w:hAnsi="Arial" w:cs="Arial"/>
          <w:color w:val="000000" w:themeColor="text1"/>
        </w:rPr>
      </w:pPr>
      <w:r w:rsidRPr="009206BE">
        <w:rPr>
          <w:rFonts w:ascii="Arial" w:hAnsi="Arial" w:cs="Arial"/>
          <w:color w:val="000000" w:themeColor="text1"/>
        </w:rPr>
        <w:tab/>
        <w:t xml:space="preserve">It is clear that bringing in outside </w:t>
      </w:r>
      <w:r w:rsidR="00F61F93" w:rsidRPr="009206BE">
        <w:rPr>
          <w:rFonts w:ascii="Arial" w:hAnsi="Arial" w:cs="Arial"/>
          <w:color w:val="000000" w:themeColor="text1"/>
        </w:rPr>
        <w:t xml:space="preserve">expert </w:t>
      </w:r>
      <w:r w:rsidRPr="009206BE">
        <w:rPr>
          <w:rFonts w:ascii="Arial" w:hAnsi="Arial" w:cs="Arial"/>
          <w:color w:val="000000" w:themeColor="text1"/>
        </w:rPr>
        <w:t xml:space="preserve">consultants to </w:t>
      </w:r>
      <w:r w:rsidR="00144B6E" w:rsidRPr="009206BE">
        <w:rPr>
          <w:rFonts w:ascii="Arial" w:hAnsi="Arial" w:cs="Arial"/>
          <w:color w:val="000000" w:themeColor="text1"/>
        </w:rPr>
        <w:t xml:space="preserve">review the current level and quality of services resulted in transformational change at UTHSC.  While </w:t>
      </w:r>
      <w:r w:rsidR="00142F98" w:rsidRPr="009206BE">
        <w:rPr>
          <w:rFonts w:ascii="Arial" w:hAnsi="Arial" w:cs="Arial"/>
          <w:color w:val="000000" w:themeColor="text1"/>
        </w:rPr>
        <w:t>administrators</w:t>
      </w:r>
      <w:r w:rsidR="00144B6E" w:rsidRPr="009206BE">
        <w:rPr>
          <w:rFonts w:ascii="Arial" w:hAnsi="Arial" w:cs="Arial"/>
          <w:color w:val="000000" w:themeColor="text1"/>
        </w:rPr>
        <w:t xml:space="preserve"> within Academic, Faculty and Student Affairs saw the need for systemic changes, the recommendations from our consultants influenced the </w:t>
      </w:r>
      <w:r w:rsidR="00142F98" w:rsidRPr="009206BE">
        <w:rPr>
          <w:rFonts w:ascii="Arial" w:hAnsi="Arial" w:cs="Arial"/>
          <w:color w:val="000000" w:themeColor="text1"/>
        </w:rPr>
        <w:t>perspectives of top administrators who could provide the needed resources.  We were able to use the recommendations to affect change and build a model of mental health services that significantly improved access and quality of services for our students.</w:t>
      </w:r>
    </w:p>
    <w:p w14:paraId="5D15A200" w14:textId="09E8870E" w:rsidR="00E34FFD" w:rsidRPr="009206BE" w:rsidRDefault="001D577E" w:rsidP="00F61F93">
      <w:pPr>
        <w:spacing w:after="160" w:line="480" w:lineRule="auto"/>
        <w:ind w:firstLine="720"/>
        <w:rPr>
          <w:rFonts w:ascii="Arial" w:hAnsi="Arial" w:cs="Arial"/>
          <w:color w:val="000000" w:themeColor="text1"/>
        </w:rPr>
      </w:pPr>
      <w:r w:rsidRPr="009206BE">
        <w:rPr>
          <w:rFonts w:ascii="Arial" w:hAnsi="Arial" w:cs="Arial"/>
          <w:color w:val="000000" w:themeColor="text1"/>
        </w:rPr>
        <w:t>It was interesting to note that s</w:t>
      </w:r>
      <w:r w:rsidR="00A0264E" w:rsidRPr="009206BE">
        <w:rPr>
          <w:rFonts w:ascii="Arial" w:hAnsi="Arial" w:cs="Arial"/>
          <w:color w:val="000000" w:themeColor="text1"/>
        </w:rPr>
        <w:t>tudents began scheduling appointments with the counselors without any advertisement of the added services.</w:t>
      </w:r>
      <w:r w:rsidRPr="009206BE">
        <w:rPr>
          <w:rFonts w:ascii="Arial" w:hAnsi="Arial" w:cs="Arial"/>
          <w:color w:val="000000" w:themeColor="text1"/>
        </w:rPr>
        <w:t xml:space="preserve"> </w:t>
      </w:r>
      <w:r w:rsidR="008A5D69" w:rsidRPr="009206BE">
        <w:rPr>
          <w:rFonts w:ascii="Arial" w:hAnsi="Arial" w:cs="Arial"/>
          <w:color w:val="000000" w:themeColor="text1"/>
        </w:rPr>
        <w:t xml:space="preserve"> Couns</w:t>
      </w:r>
      <w:r w:rsidR="00FD4933" w:rsidRPr="009206BE">
        <w:rPr>
          <w:rFonts w:ascii="Arial" w:hAnsi="Arial" w:cs="Arial"/>
          <w:color w:val="000000" w:themeColor="text1"/>
        </w:rPr>
        <w:t>e</w:t>
      </w:r>
      <w:r w:rsidR="008A5D69" w:rsidRPr="009206BE">
        <w:rPr>
          <w:rFonts w:ascii="Arial" w:hAnsi="Arial" w:cs="Arial"/>
          <w:color w:val="000000" w:themeColor="text1"/>
        </w:rPr>
        <w:t xml:space="preserve">ling visits increased by </w:t>
      </w:r>
      <w:r w:rsidR="00E944AB" w:rsidRPr="009206BE">
        <w:rPr>
          <w:rFonts w:ascii="Arial" w:hAnsi="Arial" w:cs="Arial"/>
          <w:color w:val="000000" w:themeColor="text1"/>
        </w:rPr>
        <w:t>over 250%</w:t>
      </w:r>
      <w:r w:rsidR="003D16CF" w:rsidRPr="009206BE">
        <w:rPr>
          <w:rFonts w:ascii="Arial" w:hAnsi="Arial" w:cs="Arial"/>
          <w:color w:val="000000" w:themeColor="text1"/>
        </w:rPr>
        <w:t xml:space="preserve"> during the 2018-2019 academic year.</w:t>
      </w:r>
      <w:r w:rsidR="00E944AB" w:rsidRPr="009206BE">
        <w:rPr>
          <w:rFonts w:ascii="Arial" w:hAnsi="Arial" w:cs="Arial"/>
          <w:color w:val="000000" w:themeColor="text1"/>
        </w:rPr>
        <w:t xml:space="preserve">  Given the increased staffing, </w:t>
      </w:r>
      <w:r w:rsidR="00FD4933" w:rsidRPr="009206BE">
        <w:rPr>
          <w:rFonts w:ascii="Arial" w:hAnsi="Arial" w:cs="Arial"/>
          <w:color w:val="000000" w:themeColor="text1"/>
        </w:rPr>
        <w:t>s</w:t>
      </w:r>
      <w:r w:rsidR="00A0264E" w:rsidRPr="009206BE">
        <w:rPr>
          <w:rFonts w:ascii="Arial" w:hAnsi="Arial" w:cs="Arial"/>
          <w:color w:val="000000" w:themeColor="text1"/>
        </w:rPr>
        <w:t xml:space="preserve">tudent cases are </w:t>
      </w:r>
      <w:r w:rsidR="00344543" w:rsidRPr="009206BE">
        <w:rPr>
          <w:rFonts w:ascii="Arial" w:hAnsi="Arial" w:cs="Arial"/>
          <w:color w:val="000000" w:themeColor="text1"/>
        </w:rPr>
        <w:t xml:space="preserve">now </w:t>
      </w:r>
      <w:r w:rsidR="00A0264E" w:rsidRPr="009206BE">
        <w:rPr>
          <w:rFonts w:ascii="Arial" w:hAnsi="Arial" w:cs="Arial"/>
          <w:color w:val="000000" w:themeColor="text1"/>
        </w:rPr>
        <w:t>triaged at intake</w:t>
      </w:r>
      <w:r w:rsidR="00E944AB" w:rsidRPr="009206BE">
        <w:rPr>
          <w:rFonts w:ascii="Arial" w:hAnsi="Arial" w:cs="Arial"/>
          <w:color w:val="000000" w:themeColor="text1"/>
        </w:rPr>
        <w:t xml:space="preserve"> with u</w:t>
      </w:r>
      <w:r w:rsidR="00A0264E" w:rsidRPr="009206BE">
        <w:rPr>
          <w:rFonts w:ascii="Arial" w:hAnsi="Arial" w:cs="Arial"/>
          <w:color w:val="000000" w:themeColor="text1"/>
        </w:rPr>
        <w:t>rgent cases seen immediately</w:t>
      </w:r>
      <w:r w:rsidR="00E944AB" w:rsidRPr="009206BE">
        <w:rPr>
          <w:rFonts w:ascii="Arial" w:hAnsi="Arial" w:cs="Arial"/>
          <w:color w:val="000000" w:themeColor="text1"/>
        </w:rPr>
        <w:t xml:space="preserve">.  </w:t>
      </w:r>
      <w:r w:rsidR="00A0264E" w:rsidRPr="009206BE">
        <w:rPr>
          <w:rFonts w:ascii="Arial" w:hAnsi="Arial" w:cs="Arial"/>
          <w:color w:val="000000" w:themeColor="text1"/>
        </w:rPr>
        <w:t>Other cases referred to educational specialists if academics</w:t>
      </w:r>
      <w:r w:rsidR="00344543" w:rsidRPr="009206BE">
        <w:rPr>
          <w:rFonts w:ascii="Arial" w:hAnsi="Arial" w:cs="Arial"/>
          <w:color w:val="000000" w:themeColor="text1"/>
        </w:rPr>
        <w:t xml:space="preserve"> are being</w:t>
      </w:r>
      <w:r w:rsidR="00A0264E" w:rsidRPr="009206BE">
        <w:rPr>
          <w:rFonts w:ascii="Arial" w:hAnsi="Arial" w:cs="Arial"/>
          <w:color w:val="000000" w:themeColor="text1"/>
        </w:rPr>
        <w:t xml:space="preserve"> impacted</w:t>
      </w:r>
      <w:r w:rsidR="00EC746D" w:rsidRPr="009206BE">
        <w:rPr>
          <w:rFonts w:ascii="Arial" w:hAnsi="Arial" w:cs="Arial"/>
          <w:color w:val="000000" w:themeColor="text1"/>
        </w:rPr>
        <w:t>.  The wait time for less acute cases is two weeks and students are i</w:t>
      </w:r>
      <w:r w:rsidR="00A0264E" w:rsidRPr="009206BE">
        <w:rPr>
          <w:rFonts w:ascii="Arial" w:hAnsi="Arial" w:cs="Arial"/>
          <w:color w:val="000000" w:themeColor="text1"/>
        </w:rPr>
        <w:t>nformed of existing support groups while waiting to see a counselor</w:t>
      </w:r>
      <w:r w:rsidR="00EC746D" w:rsidRPr="009206BE">
        <w:rPr>
          <w:rFonts w:ascii="Arial" w:hAnsi="Arial" w:cs="Arial"/>
          <w:color w:val="000000" w:themeColor="text1"/>
        </w:rPr>
        <w:t>.  These support groups targe</w:t>
      </w:r>
      <w:r w:rsidR="00FD4933" w:rsidRPr="009206BE">
        <w:rPr>
          <w:rFonts w:ascii="Arial" w:hAnsi="Arial" w:cs="Arial"/>
          <w:color w:val="000000" w:themeColor="text1"/>
        </w:rPr>
        <w:t xml:space="preserve">t coping skills and stress management, dealing with clinical environments during COVID, and board preparation </w:t>
      </w:r>
      <w:r w:rsidR="00E34FFD" w:rsidRPr="009206BE">
        <w:rPr>
          <w:rFonts w:ascii="Arial" w:hAnsi="Arial" w:cs="Arial"/>
          <w:color w:val="000000" w:themeColor="text1"/>
        </w:rPr>
        <w:t xml:space="preserve">and </w:t>
      </w:r>
      <w:r w:rsidR="00FD4933" w:rsidRPr="009206BE">
        <w:rPr>
          <w:rFonts w:ascii="Arial" w:hAnsi="Arial" w:cs="Arial"/>
          <w:color w:val="000000" w:themeColor="text1"/>
        </w:rPr>
        <w:t xml:space="preserve">are available virtually. </w:t>
      </w:r>
      <w:r w:rsidR="00E34FFD" w:rsidRPr="009206BE">
        <w:rPr>
          <w:rFonts w:ascii="Arial" w:hAnsi="Arial" w:cs="Arial"/>
          <w:color w:val="000000" w:themeColor="text1"/>
        </w:rPr>
        <w:t>Support group o</w:t>
      </w:r>
      <w:r w:rsidR="00FD4933" w:rsidRPr="009206BE">
        <w:rPr>
          <w:rFonts w:ascii="Arial" w:hAnsi="Arial" w:cs="Arial"/>
          <w:color w:val="000000" w:themeColor="text1"/>
        </w:rPr>
        <w:t>ptions for academic year 2020-2021 include</w:t>
      </w:r>
      <w:r w:rsidR="00E34FFD" w:rsidRPr="009206BE">
        <w:rPr>
          <w:rFonts w:ascii="Arial" w:hAnsi="Arial" w:cs="Arial"/>
          <w:color w:val="000000" w:themeColor="text1"/>
        </w:rPr>
        <w:t>:</w:t>
      </w:r>
      <w:r w:rsidR="00FD4933" w:rsidRPr="009206BE">
        <w:rPr>
          <w:rFonts w:ascii="Arial" w:hAnsi="Arial" w:cs="Arial"/>
          <w:color w:val="000000" w:themeColor="text1"/>
        </w:rPr>
        <w:t xml:space="preserve"> </w:t>
      </w:r>
    </w:p>
    <w:p w14:paraId="11815309" w14:textId="1A3BE931" w:rsidR="00E34FFD" w:rsidRPr="009206BE" w:rsidRDefault="00FD4933" w:rsidP="00E34FFD">
      <w:pPr>
        <w:pStyle w:val="ListParagraph"/>
        <w:numPr>
          <w:ilvl w:val="1"/>
          <w:numId w:val="19"/>
        </w:numPr>
        <w:spacing w:after="160" w:line="480" w:lineRule="auto"/>
        <w:rPr>
          <w:rFonts w:ascii="Arial" w:hAnsi="Arial" w:cs="Arial"/>
          <w:sz w:val="24"/>
          <w:szCs w:val="24"/>
        </w:rPr>
      </w:pPr>
      <w:r w:rsidRPr="009206BE">
        <w:rPr>
          <w:rFonts w:ascii="Arial" w:hAnsi="Arial" w:cs="Arial"/>
          <w:sz w:val="24"/>
          <w:szCs w:val="24"/>
        </w:rPr>
        <w:t>Question Persuade Refer – Suicide Prevention</w:t>
      </w:r>
      <w:r w:rsidR="00766703">
        <w:rPr>
          <w:rFonts w:ascii="Arial" w:hAnsi="Arial" w:cs="Arial"/>
          <w:sz w:val="24"/>
          <w:szCs w:val="24"/>
        </w:rPr>
        <w:t>;</w:t>
      </w:r>
      <w:r w:rsidRPr="009206BE">
        <w:rPr>
          <w:rFonts w:ascii="Arial" w:hAnsi="Arial" w:cs="Arial"/>
          <w:sz w:val="24"/>
          <w:szCs w:val="24"/>
        </w:rPr>
        <w:t xml:space="preserve"> </w:t>
      </w:r>
    </w:p>
    <w:p w14:paraId="2A9ADB09" w14:textId="076DCDE1" w:rsidR="00E34FFD" w:rsidRPr="009206BE" w:rsidRDefault="00FD4933" w:rsidP="00E34FFD">
      <w:pPr>
        <w:pStyle w:val="ListParagraph"/>
        <w:numPr>
          <w:ilvl w:val="1"/>
          <w:numId w:val="19"/>
        </w:numPr>
        <w:spacing w:after="160" w:line="480" w:lineRule="auto"/>
        <w:rPr>
          <w:rFonts w:ascii="Arial" w:hAnsi="Arial" w:cs="Arial"/>
          <w:sz w:val="24"/>
          <w:szCs w:val="24"/>
        </w:rPr>
      </w:pPr>
      <w:r w:rsidRPr="009206BE">
        <w:rPr>
          <w:rFonts w:ascii="Arial" w:hAnsi="Arial" w:cs="Arial"/>
          <w:sz w:val="24"/>
          <w:szCs w:val="24"/>
        </w:rPr>
        <w:t>Imposter Syndrome – Coping and Overcomin</w:t>
      </w:r>
      <w:r w:rsidR="00B670F2" w:rsidRPr="009206BE">
        <w:rPr>
          <w:rFonts w:ascii="Arial" w:hAnsi="Arial" w:cs="Arial"/>
          <w:sz w:val="24"/>
          <w:szCs w:val="24"/>
        </w:rPr>
        <w:t>g</w:t>
      </w:r>
      <w:r w:rsidR="00766703">
        <w:rPr>
          <w:rFonts w:ascii="Arial" w:hAnsi="Arial" w:cs="Arial"/>
          <w:sz w:val="24"/>
          <w:szCs w:val="24"/>
        </w:rPr>
        <w:t>;</w:t>
      </w:r>
      <w:r w:rsidRPr="009206BE">
        <w:rPr>
          <w:rFonts w:ascii="Arial" w:hAnsi="Arial" w:cs="Arial"/>
          <w:sz w:val="24"/>
          <w:szCs w:val="24"/>
        </w:rPr>
        <w:t xml:space="preserve"> </w:t>
      </w:r>
    </w:p>
    <w:p w14:paraId="33F441AB" w14:textId="1A7FD262" w:rsidR="00E34FFD" w:rsidRPr="009206BE" w:rsidRDefault="00FD4933" w:rsidP="00E34FFD">
      <w:pPr>
        <w:pStyle w:val="ListParagraph"/>
        <w:numPr>
          <w:ilvl w:val="1"/>
          <w:numId w:val="19"/>
        </w:numPr>
        <w:spacing w:after="160" w:line="480" w:lineRule="auto"/>
        <w:rPr>
          <w:rFonts w:ascii="Arial" w:hAnsi="Arial" w:cs="Arial"/>
          <w:sz w:val="24"/>
          <w:szCs w:val="24"/>
        </w:rPr>
      </w:pPr>
      <w:r w:rsidRPr="009206BE">
        <w:rPr>
          <w:rFonts w:ascii="Arial" w:hAnsi="Arial" w:cs="Arial"/>
          <w:sz w:val="24"/>
          <w:szCs w:val="24"/>
        </w:rPr>
        <w:t>Stress Reduction – (Heart Math component)</w:t>
      </w:r>
      <w:r w:rsidR="00766703">
        <w:rPr>
          <w:rFonts w:ascii="Arial" w:hAnsi="Arial" w:cs="Arial"/>
          <w:sz w:val="24"/>
          <w:szCs w:val="24"/>
        </w:rPr>
        <w:t>;</w:t>
      </w:r>
      <w:r w:rsidRPr="009206BE">
        <w:rPr>
          <w:rFonts w:ascii="Arial" w:hAnsi="Arial" w:cs="Arial"/>
          <w:sz w:val="24"/>
          <w:szCs w:val="24"/>
        </w:rPr>
        <w:t xml:space="preserve"> </w:t>
      </w:r>
    </w:p>
    <w:p w14:paraId="4A6D1DFB" w14:textId="34B6C26F" w:rsidR="00E34FFD" w:rsidRPr="009206BE" w:rsidRDefault="00FD4933" w:rsidP="00E34FFD">
      <w:pPr>
        <w:pStyle w:val="ListParagraph"/>
        <w:numPr>
          <w:ilvl w:val="1"/>
          <w:numId w:val="19"/>
        </w:numPr>
        <w:spacing w:after="160" w:line="480" w:lineRule="auto"/>
        <w:rPr>
          <w:rFonts w:ascii="Arial" w:hAnsi="Arial" w:cs="Arial"/>
          <w:sz w:val="24"/>
          <w:szCs w:val="24"/>
        </w:rPr>
      </w:pPr>
      <w:r w:rsidRPr="009206BE">
        <w:rPr>
          <w:rFonts w:ascii="Arial" w:hAnsi="Arial" w:cs="Arial"/>
          <w:sz w:val="24"/>
          <w:szCs w:val="24"/>
        </w:rPr>
        <w:t>Coping as a member of the BIPOC (Black, Indigenous, People of Color) population</w:t>
      </w:r>
      <w:r w:rsidR="00766703">
        <w:rPr>
          <w:rFonts w:ascii="Arial" w:hAnsi="Arial" w:cs="Arial"/>
          <w:sz w:val="24"/>
          <w:szCs w:val="24"/>
        </w:rPr>
        <w:t>;</w:t>
      </w:r>
      <w:r w:rsidRPr="009206BE">
        <w:rPr>
          <w:rFonts w:ascii="Arial" w:hAnsi="Arial" w:cs="Arial"/>
          <w:sz w:val="24"/>
          <w:szCs w:val="24"/>
        </w:rPr>
        <w:t xml:space="preserve"> </w:t>
      </w:r>
    </w:p>
    <w:p w14:paraId="1B7AD3D8" w14:textId="624DE514" w:rsidR="00E34FFD" w:rsidRPr="009206BE" w:rsidRDefault="00FD4933" w:rsidP="00E34FFD">
      <w:pPr>
        <w:pStyle w:val="ListParagraph"/>
        <w:numPr>
          <w:ilvl w:val="1"/>
          <w:numId w:val="19"/>
        </w:numPr>
        <w:spacing w:after="160" w:line="480" w:lineRule="auto"/>
        <w:rPr>
          <w:rFonts w:ascii="Arial" w:hAnsi="Arial" w:cs="Arial"/>
          <w:sz w:val="24"/>
          <w:szCs w:val="24"/>
        </w:rPr>
      </w:pPr>
      <w:r w:rsidRPr="009206BE">
        <w:rPr>
          <w:rFonts w:ascii="Arial" w:hAnsi="Arial" w:cs="Arial"/>
          <w:sz w:val="24"/>
          <w:szCs w:val="24"/>
        </w:rPr>
        <w:lastRenderedPageBreak/>
        <w:t>The New Normal – Learning Remotely (Counseling and Educational Specialist)</w:t>
      </w:r>
      <w:r w:rsidR="00766703">
        <w:rPr>
          <w:rFonts w:ascii="Arial" w:hAnsi="Arial" w:cs="Arial"/>
          <w:sz w:val="24"/>
          <w:szCs w:val="24"/>
        </w:rPr>
        <w:t>;</w:t>
      </w:r>
      <w:r w:rsidRPr="009206BE">
        <w:rPr>
          <w:rFonts w:ascii="Arial" w:hAnsi="Arial" w:cs="Arial"/>
          <w:sz w:val="24"/>
          <w:szCs w:val="24"/>
        </w:rPr>
        <w:t xml:space="preserve"> and </w:t>
      </w:r>
    </w:p>
    <w:p w14:paraId="0283EDE7" w14:textId="17B3898C" w:rsidR="00FD4933" w:rsidRPr="009206BE" w:rsidRDefault="00FD4933" w:rsidP="00E34FFD">
      <w:pPr>
        <w:pStyle w:val="ListParagraph"/>
        <w:numPr>
          <w:ilvl w:val="1"/>
          <w:numId w:val="19"/>
        </w:numPr>
        <w:spacing w:after="160" w:line="480" w:lineRule="auto"/>
        <w:rPr>
          <w:rFonts w:ascii="Arial" w:hAnsi="Arial" w:cs="Arial"/>
          <w:sz w:val="24"/>
          <w:szCs w:val="24"/>
        </w:rPr>
      </w:pPr>
      <w:r w:rsidRPr="009206BE">
        <w:rPr>
          <w:rFonts w:ascii="Arial" w:hAnsi="Arial" w:cs="Arial"/>
          <w:sz w:val="24"/>
          <w:szCs w:val="24"/>
        </w:rPr>
        <w:t>Coping with Loss – Impact of Grief</w:t>
      </w:r>
      <w:r w:rsidR="00B670F2" w:rsidRPr="009206BE">
        <w:rPr>
          <w:rFonts w:ascii="Arial" w:hAnsi="Arial" w:cs="Arial"/>
          <w:sz w:val="24"/>
          <w:szCs w:val="24"/>
        </w:rPr>
        <w:t>.</w:t>
      </w:r>
    </w:p>
    <w:p w14:paraId="22CF48EC" w14:textId="77777777" w:rsidR="00786039" w:rsidRDefault="00786039" w:rsidP="000C7AF1">
      <w:pPr>
        <w:spacing w:line="480" w:lineRule="auto"/>
        <w:rPr>
          <w:rFonts w:ascii="Arial" w:hAnsi="Arial" w:cs="Arial"/>
          <w:b/>
          <w:bCs/>
          <w:color w:val="000000" w:themeColor="text1"/>
        </w:rPr>
      </w:pPr>
    </w:p>
    <w:p w14:paraId="4D06EAB8" w14:textId="5ED815F5" w:rsidR="008F100A" w:rsidRPr="009206BE" w:rsidRDefault="008F100A" w:rsidP="000C7AF1">
      <w:pPr>
        <w:spacing w:line="480" w:lineRule="auto"/>
        <w:rPr>
          <w:rFonts w:ascii="Arial" w:hAnsi="Arial" w:cs="Arial"/>
          <w:b/>
          <w:bCs/>
          <w:color w:val="000000" w:themeColor="text1"/>
        </w:rPr>
      </w:pPr>
      <w:proofErr w:type="gramStart"/>
      <w:r w:rsidRPr="009206BE">
        <w:rPr>
          <w:rFonts w:ascii="Arial" w:hAnsi="Arial" w:cs="Arial"/>
          <w:b/>
          <w:bCs/>
          <w:color w:val="000000" w:themeColor="text1"/>
        </w:rPr>
        <w:t xml:space="preserve">Future </w:t>
      </w:r>
      <w:r w:rsidR="00A07D73" w:rsidRPr="009206BE">
        <w:rPr>
          <w:rFonts w:ascii="Arial" w:hAnsi="Arial" w:cs="Arial"/>
          <w:b/>
          <w:bCs/>
          <w:color w:val="000000" w:themeColor="text1"/>
        </w:rPr>
        <w:t>Plan</w:t>
      </w:r>
      <w:r w:rsidRPr="009206BE">
        <w:rPr>
          <w:rFonts w:ascii="Arial" w:hAnsi="Arial" w:cs="Arial"/>
          <w:b/>
          <w:bCs/>
          <w:color w:val="000000" w:themeColor="text1"/>
        </w:rPr>
        <w:t>s</w:t>
      </w:r>
      <w:proofErr w:type="gramEnd"/>
    </w:p>
    <w:p w14:paraId="2B9AB777" w14:textId="54E7C2C4" w:rsidR="008F100A" w:rsidRDefault="00841CA3" w:rsidP="00841CA3">
      <w:pPr>
        <w:autoSpaceDE w:val="0"/>
        <w:autoSpaceDN w:val="0"/>
        <w:adjustRightInd w:val="0"/>
        <w:spacing w:line="480" w:lineRule="auto"/>
        <w:rPr>
          <w:rFonts w:ascii="Arial" w:hAnsi="Arial" w:cs="Arial"/>
          <w:color w:val="000000" w:themeColor="text1"/>
        </w:rPr>
      </w:pPr>
      <w:r>
        <w:rPr>
          <w:rFonts w:ascii="Arial" w:hAnsi="Arial" w:cs="Arial"/>
          <w:color w:val="000000" w:themeColor="text1"/>
        </w:rPr>
        <w:t xml:space="preserve">As we move into the next </w:t>
      </w:r>
      <w:r w:rsidR="00820274" w:rsidRPr="009206BE">
        <w:rPr>
          <w:rFonts w:ascii="Arial" w:hAnsi="Arial" w:cs="Arial"/>
          <w:color w:val="000000" w:themeColor="text1"/>
        </w:rPr>
        <w:t>iteration of #TakeCare</w:t>
      </w:r>
      <w:r>
        <w:rPr>
          <w:rFonts w:ascii="Arial" w:hAnsi="Arial" w:cs="Arial"/>
          <w:color w:val="000000" w:themeColor="text1"/>
        </w:rPr>
        <w:t xml:space="preserve">, we must continue to evaluate, revise and create procedures for further centralizing and streamlining student care. Plans are underway to offer </w:t>
      </w:r>
      <w:r w:rsidR="008F100A" w:rsidRPr="009206BE">
        <w:rPr>
          <w:rFonts w:ascii="Arial" w:hAnsi="Arial" w:cs="Arial"/>
          <w:color w:val="000000" w:themeColor="text1"/>
        </w:rPr>
        <w:t>faculty training and scenarios on classroom behavioral intervention and communication models to impact retention and progression</w:t>
      </w:r>
      <w:r>
        <w:rPr>
          <w:rFonts w:ascii="Arial" w:hAnsi="Arial" w:cs="Arial"/>
          <w:color w:val="000000" w:themeColor="text1"/>
        </w:rPr>
        <w:t>. While we have been successful in our early efforts at outreach around prevention of substance abuse, we recognize that we need a more focused effort with a detailed communication plan to increase attention to this issue. Our campus-wide suicide prevention training (QPR) will continue and will include train-the-trainer workshops.</w:t>
      </w:r>
    </w:p>
    <w:p w14:paraId="294F4917" w14:textId="77777777" w:rsidR="00841CA3" w:rsidRDefault="00841CA3" w:rsidP="00841CA3">
      <w:pPr>
        <w:autoSpaceDE w:val="0"/>
        <w:autoSpaceDN w:val="0"/>
        <w:adjustRightInd w:val="0"/>
        <w:spacing w:line="480" w:lineRule="auto"/>
        <w:rPr>
          <w:rFonts w:ascii="Arial" w:hAnsi="Arial" w:cs="Arial"/>
          <w:color w:val="000000" w:themeColor="text1"/>
        </w:rPr>
      </w:pPr>
      <w:r>
        <w:rPr>
          <w:rFonts w:ascii="Arial" w:hAnsi="Arial" w:cs="Arial"/>
          <w:color w:val="000000" w:themeColor="text1"/>
        </w:rPr>
        <w:tab/>
        <w:t>Several support groups have been started at UTHSC and we plan to continue offer these for high-risk students and affinity groups. As part of the support group initiative, we will continue to engage with students to determine which groups are most needed on the campus. Our aim is to continue to develop initiatives to build resiliency in our students.</w:t>
      </w:r>
    </w:p>
    <w:p w14:paraId="5A27A960" w14:textId="00C1F7AC" w:rsidR="00841CA3" w:rsidRPr="009206BE" w:rsidRDefault="00841CA3" w:rsidP="00841CA3">
      <w:pPr>
        <w:autoSpaceDE w:val="0"/>
        <w:autoSpaceDN w:val="0"/>
        <w:adjustRightInd w:val="0"/>
        <w:spacing w:line="480" w:lineRule="auto"/>
        <w:rPr>
          <w:rFonts w:ascii="Arial" w:hAnsi="Arial" w:cs="Arial"/>
          <w:color w:val="000000" w:themeColor="text1"/>
        </w:rPr>
      </w:pPr>
      <w:r>
        <w:rPr>
          <w:rFonts w:ascii="Arial" w:hAnsi="Arial" w:cs="Arial"/>
          <w:color w:val="000000" w:themeColor="text1"/>
        </w:rPr>
        <w:tab/>
        <w:t xml:space="preserve">Finally, we recognize the need for an additional case manager who could serve as the intake coordinator. This individual would allow the CARE Navigator to focus on the more serious and acute cases with the coordinator following those students at less risk. </w:t>
      </w:r>
    </w:p>
    <w:p w14:paraId="7A276CDF" w14:textId="77777777" w:rsidR="00847C39" w:rsidRDefault="00847C39" w:rsidP="009206BE">
      <w:pPr>
        <w:spacing w:line="480" w:lineRule="auto"/>
        <w:jc w:val="center"/>
        <w:rPr>
          <w:rFonts w:ascii="Arial" w:hAnsi="Arial" w:cs="Arial"/>
          <w:b/>
          <w:bCs/>
          <w:color w:val="000000" w:themeColor="text1"/>
        </w:rPr>
      </w:pPr>
    </w:p>
    <w:p w14:paraId="1D4588D8" w14:textId="5D72049A" w:rsidR="003F6668" w:rsidRPr="009206BE" w:rsidRDefault="008F6EA2" w:rsidP="009206BE">
      <w:pPr>
        <w:spacing w:line="480" w:lineRule="auto"/>
        <w:jc w:val="center"/>
        <w:rPr>
          <w:rFonts w:ascii="Arial" w:hAnsi="Arial" w:cs="Arial"/>
          <w:b/>
          <w:bCs/>
          <w:color w:val="000000" w:themeColor="text1"/>
        </w:rPr>
      </w:pPr>
      <w:r w:rsidRPr="009206BE">
        <w:rPr>
          <w:rFonts w:ascii="Arial" w:hAnsi="Arial" w:cs="Arial"/>
          <w:b/>
          <w:bCs/>
          <w:color w:val="000000" w:themeColor="text1"/>
        </w:rPr>
        <w:lastRenderedPageBreak/>
        <w:t>The Caregivers</w:t>
      </w:r>
    </w:p>
    <w:p w14:paraId="22E5AEBB" w14:textId="5A090C74" w:rsidR="0082303C" w:rsidRPr="009206BE" w:rsidRDefault="00461DBF" w:rsidP="00307C32">
      <w:pPr>
        <w:spacing w:line="480" w:lineRule="auto"/>
        <w:ind w:firstLine="720"/>
        <w:rPr>
          <w:rFonts w:ascii="Arial" w:hAnsi="Arial" w:cs="Arial"/>
          <w:color w:val="000000" w:themeColor="text1"/>
        </w:rPr>
      </w:pPr>
      <w:r w:rsidRPr="009206BE">
        <w:rPr>
          <w:rFonts w:ascii="Arial" w:hAnsi="Arial" w:cs="Arial"/>
          <w:color w:val="000000" w:themeColor="text1"/>
        </w:rPr>
        <w:t>W</w:t>
      </w:r>
      <w:r w:rsidR="009D56DD" w:rsidRPr="009206BE">
        <w:rPr>
          <w:rFonts w:ascii="Arial" w:hAnsi="Arial" w:cs="Arial"/>
          <w:color w:val="000000" w:themeColor="text1"/>
        </w:rPr>
        <w:t>hile w</w:t>
      </w:r>
      <w:r w:rsidRPr="009206BE">
        <w:rPr>
          <w:rFonts w:ascii="Arial" w:hAnsi="Arial" w:cs="Arial"/>
          <w:color w:val="000000" w:themeColor="text1"/>
        </w:rPr>
        <w:t xml:space="preserve">e have focused significant resources on prevention </w:t>
      </w:r>
      <w:r w:rsidR="000C31C4" w:rsidRPr="009206BE">
        <w:rPr>
          <w:rFonts w:ascii="Arial" w:hAnsi="Arial" w:cs="Arial"/>
          <w:color w:val="000000" w:themeColor="text1"/>
        </w:rPr>
        <w:t xml:space="preserve">activities and support services </w:t>
      </w:r>
      <w:r w:rsidRPr="009206BE">
        <w:rPr>
          <w:rFonts w:ascii="Arial" w:hAnsi="Arial" w:cs="Arial"/>
          <w:color w:val="000000" w:themeColor="text1"/>
        </w:rPr>
        <w:t>for our students, we must not forget those individuals who serve these students every day</w:t>
      </w:r>
      <w:r w:rsidR="009D56DD" w:rsidRPr="009206BE">
        <w:rPr>
          <w:rFonts w:ascii="Arial" w:hAnsi="Arial" w:cs="Arial"/>
          <w:color w:val="000000" w:themeColor="text1"/>
        </w:rPr>
        <w:t xml:space="preserve"> </w:t>
      </w:r>
      <w:r w:rsidR="00307C32" w:rsidRPr="009206BE">
        <w:rPr>
          <w:rFonts w:ascii="Arial" w:hAnsi="Arial" w:cs="Arial"/>
          <w:color w:val="000000" w:themeColor="text1"/>
        </w:rPr>
        <w:t>(Kafka, 2019)</w:t>
      </w:r>
      <w:r w:rsidR="00363109" w:rsidRPr="009206BE">
        <w:rPr>
          <w:rFonts w:ascii="Arial" w:hAnsi="Arial" w:cs="Arial"/>
          <w:color w:val="000000" w:themeColor="text1"/>
        </w:rPr>
        <w:t>.</w:t>
      </w:r>
      <w:r w:rsidR="009D56DD" w:rsidRPr="009206BE">
        <w:rPr>
          <w:rFonts w:ascii="Arial" w:hAnsi="Arial" w:cs="Arial"/>
          <w:color w:val="000000" w:themeColor="text1"/>
        </w:rPr>
        <w:t xml:space="preserve"> </w:t>
      </w:r>
      <w:r w:rsidR="003669F2" w:rsidRPr="009206BE">
        <w:rPr>
          <w:rFonts w:ascii="Arial" w:hAnsi="Arial" w:cs="Arial"/>
          <w:color w:val="000000" w:themeColor="text1"/>
        </w:rPr>
        <w:t xml:space="preserve"> </w:t>
      </w:r>
      <w:r w:rsidRPr="009206BE">
        <w:rPr>
          <w:rFonts w:ascii="Arial" w:hAnsi="Arial" w:cs="Arial"/>
          <w:color w:val="000000" w:themeColor="text1"/>
        </w:rPr>
        <w:t xml:space="preserve">The need to care for the </w:t>
      </w:r>
      <w:r w:rsidR="009D56DD" w:rsidRPr="009206BE">
        <w:rPr>
          <w:rFonts w:ascii="Arial" w:hAnsi="Arial" w:cs="Arial"/>
          <w:color w:val="000000" w:themeColor="text1"/>
        </w:rPr>
        <w:t>front-line</w:t>
      </w:r>
      <w:r w:rsidRPr="009206BE">
        <w:rPr>
          <w:rFonts w:ascii="Arial" w:hAnsi="Arial" w:cs="Arial"/>
          <w:color w:val="000000" w:themeColor="text1"/>
        </w:rPr>
        <w:t xml:space="preserve"> staff </w:t>
      </w:r>
      <w:r w:rsidR="000C31C4" w:rsidRPr="009206BE">
        <w:rPr>
          <w:rFonts w:ascii="Arial" w:hAnsi="Arial" w:cs="Arial"/>
          <w:color w:val="000000" w:themeColor="text1"/>
        </w:rPr>
        <w:t xml:space="preserve">was </w:t>
      </w:r>
      <w:r w:rsidR="0017456C" w:rsidRPr="009206BE">
        <w:rPr>
          <w:rFonts w:ascii="Arial" w:hAnsi="Arial" w:cs="Arial"/>
          <w:color w:val="000000" w:themeColor="text1"/>
        </w:rPr>
        <w:t xml:space="preserve">shown in </w:t>
      </w:r>
      <w:r w:rsidRPr="009206BE">
        <w:rPr>
          <w:rFonts w:ascii="Arial" w:hAnsi="Arial" w:cs="Arial"/>
          <w:color w:val="000000" w:themeColor="text1"/>
        </w:rPr>
        <w:t>stark clarity whe</w:t>
      </w:r>
      <w:r w:rsidR="000C31C4" w:rsidRPr="009206BE">
        <w:rPr>
          <w:rFonts w:ascii="Arial" w:hAnsi="Arial" w:cs="Arial"/>
          <w:color w:val="000000" w:themeColor="text1"/>
        </w:rPr>
        <w:t>n</w:t>
      </w:r>
      <w:r w:rsidR="0087733E" w:rsidRPr="009206BE">
        <w:rPr>
          <w:rFonts w:ascii="Arial" w:hAnsi="Arial" w:cs="Arial"/>
          <w:color w:val="000000" w:themeColor="text1"/>
        </w:rPr>
        <w:t xml:space="preserve"> a well-known director of counseling </w:t>
      </w:r>
      <w:r w:rsidR="005847D9" w:rsidRPr="009206BE">
        <w:rPr>
          <w:rFonts w:ascii="Arial" w:hAnsi="Arial" w:cs="Arial"/>
          <w:color w:val="000000" w:themeColor="text1"/>
        </w:rPr>
        <w:t xml:space="preserve">services </w:t>
      </w:r>
      <w:r w:rsidR="0017456C" w:rsidRPr="009206BE">
        <w:rPr>
          <w:rFonts w:ascii="Arial" w:hAnsi="Arial" w:cs="Arial"/>
          <w:color w:val="000000" w:themeColor="text1"/>
        </w:rPr>
        <w:t>committed suicide</w:t>
      </w:r>
      <w:r w:rsidR="00653A97" w:rsidRPr="009206BE">
        <w:rPr>
          <w:rFonts w:ascii="Arial" w:hAnsi="Arial" w:cs="Arial"/>
          <w:color w:val="000000" w:themeColor="text1"/>
        </w:rPr>
        <w:t xml:space="preserve"> (Johnson, 2019)</w:t>
      </w:r>
      <w:r w:rsidRPr="009206BE">
        <w:rPr>
          <w:rFonts w:ascii="Arial" w:hAnsi="Arial" w:cs="Arial"/>
          <w:color w:val="000000" w:themeColor="text1"/>
        </w:rPr>
        <w:t>.</w:t>
      </w:r>
      <w:r w:rsidR="00EA0DA1" w:rsidRPr="009206BE">
        <w:rPr>
          <w:rFonts w:ascii="Arial" w:hAnsi="Arial" w:cs="Arial"/>
          <w:color w:val="000000" w:themeColor="text1"/>
        </w:rPr>
        <w:t xml:space="preserve"> </w:t>
      </w:r>
      <w:r w:rsidR="00B670F2" w:rsidRPr="009206BE">
        <w:rPr>
          <w:rFonts w:ascii="Arial" w:hAnsi="Arial" w:cs="Arial"/>
          <w:color w:val="000000" w:themeColor="text1"/>
        </w:rPr>
        <w:t xml:space="preserve"> </w:t>
      </w:r>
      <w:r w:rsidR="0087733E" w:rsidRPr="009206BE">
        <w:rPr>
          <w:rFonts w:ascii="Arial" w:hAnsi="Arial" w:cs="Arial"/>
          <w:color w:val="000000" w:themeColor="text1"/>
        </w:rPr>
        <w:t xml:space="preserve">This tragedy has led </w:t>
      </w:r>
      <w:r w:rsidR="00640D77" w:rsidRPr="009206BE">
        <w:rPr>
          <w:rFonts w:ascii="Arial" w:hAnsi="Arial" w:cs="Arial"/>
          <w:color w:val="000000" w:themeColor="text1"/>
        </w:rPr>
        <w:t xml:space="preserve">us to </w:t>
      </w:r>
      <w:r w:rsidR="00EA0DA1" w:rsidRPr="009206BE">
        <w:rPr>
          <w:rFonts w:ascii="Arial" w:hAnsi="Arial" w:cs="Arial"/>
          <w:color w:val="000000" w:themeColor="text1"/>
        </w:rPr>
        <w:t xml:space="preserve">develop </w:t>
      </w:r>
      <w:r w:rsidR="00640D77" w:rsidRPr="009206BE">
        <w:rPr>
          <w:rFonts w:ascii="Arial" w:hAnsi="Arial" w:cs="Arial"/>
          <w:color w:val="000000" w:themeColor="text1"/>
        </w:rPr>
        <w:t>strategies to</w:t>
      </w:r>
      <w:r w:rsidR="00EA0DA1" w:rsidRPr="009206BE">
        <w:rPr>
          <w:rFonts w:ascii="Arial" w:hAnsi="Arial" w:cs="Arial"/>
          <w:color w:val="000000" w:themeColor="text1"/>
        </w:rPr>
        <w:t xml:space="preserve"> support our caregivers. </w:t>
      </w:r>
      <w:r w:rsidR="0082303C" w:rsidRPr="009206BE">
        <w:rPr>
          <w:rFonts w:ascii="Arial" w:hAnsi="Arial" w:cs="Arial"/>
          <w:color w:val="000000" w:themeColor="text1"/>
        </w:rPr>
        <w:t xml:space="preserve"> The severity of the issues impacts the counselors as well as staff who get to know the students.  J</w:t>
      </w:r>
      <w:r w:rsidR="000F0F40" w:rsidRPr="009206BE">
        <w:rPr>
          <w:rFonts w:ascii="Arial" w:hAnsi="Arial" w:cs="Arial"/>
          <w:color w:val="000000" w:themeColor="text1"/>
        </w:rPr>
        <w:t>ED</w:t>
      </w:r>
      <w:r w:rsidR="0082303C" w:rsidRPr="009206BE">
        <w:rPr>
          <w:rFonts w:ascii="Arial" w:hAnsi="Arial" w:cs="Arial"/>
          <w:color w:val="000000" w:themeColor="text1"/>
        </w:rPr>
        <w:t xml:space="preserve"> estimates that 1300-1400 students die by suicide annually.  While the numbers at UTHSC have been small, every death is a devastating loss.</w:t>
      </w:r>
    </w:p>
    <w:p w14:paraId="1E99EA3E" w14:textId="4912802C" w:rsidR="00461DBF" w:rsidRPr="009206BE" w:rsidRDefault="0087733E" w:rsidP="0082303C">
      <w:pPr>
        <w:spacing w:line="480" w:lineRule="auto"/>
        <w:ind w:firstLine="720"/>
        <w:rPr>
          <w:rFonts w:ascii="Arial" w:hAnsi="Arial" w:cs="Arial"/>
          <w:color w:val="000000" w:themeColor="text1"/>
        </w:rPr>
      </w:pPr>
      <w:r w:rsidRPr="009206BE">
        <w:rPr>
          <w:rFonts w:ascii="Arial" w:hAnsi="Arial" w:cs="Arial"/>
          <w:color w:val="000000" w:themeColor="text1"/>
        </w:rPr>
        <w:t>Counselors have been a</w:t>
      </w:r>
      <w:r w:rsidR="00EA0DA1" w:rsidRPr="009206BE">
        <w:rPr>
          <w:rFonts w:ascii="Arial" w:hAnsi="Arial" w:cs="Arial"/>
          <w:color w:val="000000" w:themeColor="text1"/>
        </w:rPr>
        <w:t xml:space="preserve">sked to </w:t>
      </w:r>
      <w:r w:rsidR="00461DBF" w:rsidRPr="009206BE">
        <w:rPr>
          <w:rFonts w:ascii="Arial" w:hAnsi="Arial" w:cs="Arial"/>
          <w:color w:val="000000" w:themeColor="text1"/>
        </w:rPr>
        <w:t>deal with more students</w:t>
      </w:r>
      <w:r w:rsidR="00EA0DA1" w:rsidRPr="009206BE">
        <w:rPr>
          <w:rFonts w:ascii="Arial" w:hAnsi="Arial" w:cs="Arial"/>
          <w:color w:val="000000" w:themeColor="text1"/>
        </w:rPr>
        <w:t xml:space="preserve"> who present </w:t>
      </w:r>
      <w:r w:rsidR="000F0F40" w:rsidRPr="009206BE">
        <w:rPr>
          <w:rFonts w:ascii="Arial" w:hAnsi="Arial" w:cs="Arial"/>
          <w:color w:val="000000" w:themeColor="text1"/>
        </w:rPr>
        <w:t xml:space="preserve">with </w:t>
      </w:r>
      <w:r w:rsidR="00EA0DA1" w:rsidRPr="009206BE">
        <w:rPr>
          <w:rFonts w:ascii="Arial" w:hAnsi="Arial" w:cs="Arial"/>
          <w:color w:val="000000" w:themeColor="text1"/>
        </w:rPr>
        <w:t xml:space="preserve">complex </w:t>
      </w:r>
      <w:r w:rsidR="00461DBF" w:rsidRPr="009206BE">
        <w:rPr>
          <w:rFonts w:ascii="Arial" w:hAnsi="Arial" w:cs="Arial"/>
          <w:color w:val="000000" w:themeColor="text1"/>
        </w:rPr>
        <w:t>problems</w:t>
      </w:r>
      <w:r w:rsidR="0082303C" w:rsidRPr="009206BE">
        <w:rPr>
          <w:rFonts w:ascii="Arial" w:hAnsi="Arial" w:cs="Arial"/>
          <w:color w:val="000000" w:themeColor="text1"/>
        </w:rPr>
        <w:t xml:space="preserve">. </w:t>
      </w:r>
      <w:r w:rsidR="00766703">
        <w:rPr>
          <w:rFonts w:ascii="Arial" w:hAnsi="Arial" w:cs="Arial"/>
          <w:color w:val="000000" w:themeColor="text1"/>
        </w:rPr>
        <w:t xml:space="preserve"> </w:t>
      </w:r>
      <w:r w:rsidR="00461DBF" w:rsidRPr="009206BE">
        <w:rPr>
          <w:rFonts w:ascii="Arial" w:hAnsi="Arial" w:cs="Arial"/>
          <w:color w:val="000000" w:themeColor="text1"/>
        </w:rPr>
        <w:t>Just as we worry about burnout in our students and later as nurses, doctors, dentists,</w:t>
      </w:r>
      <w:r w:rsidR="00640D77" w:rsidRPr="009206BE">
        <w:rPr>
          <w:rFonts w:ascii="Arial" w:hAnsi="Arial" w:cs="Arial"/>
          <w:color w:val="000000" w:themeColor="text1"/>
        </w:rPr>
        <w:t xml:space="preserve"> and other health profession</w:t>
      </w:r>
      <w:r w:rsidR="000F0F40" w:rsidRPr="009206BE">
        <w:rPr>
          <w:rFonts w:ascii="Arial" w:hAnsi="Arial" w:cs="Arial"/>
          <w:color w:val="000000" w:themeColor="text1"/>
        </w:rPr>
        <w:t>al</w:t>
      </w:r>
      <w:r w:rsidR="00640D77" w:rsidRPr="009206BE">
        <w:rPr>
          <w:rFonts w:ascii="Arial" w:hAnsi="Arial" w:cs="Arial"/>
          <w:color w:val="000000" w:themeColor="text1"/>
        </w:rPr>
        <w:t xml:space="preserve">s, </w:t>
      </w:r>
      <w:r w:rsidR="0015170C" w:rsidRPr="009206BE">
        <w:rPr>
          <w:rFonts w:ascii="Arial" w:hAnsi="Arial" w:cs="Arial"/>
          <w:color w:val="000000" w:themeColor="text1"/>
        </w:rPr>
        <w:t xml:space="preserve">we must </w:t>
      </w:r>
      <w:r w:rsidR="00593626" w:rsidRPr="009206BE">
        <w:rPr>
          <w:rFonts w:ascii="Arial" w:hAnsi="Arial" w:cs="Arial"/>
          <w:color w:val="000000" w:themeColor="text1"/>
        </w:rPr>
        <w:t xml:space="preserve">support </w:t>
      </w:r>
      <w:r w:rsidR="00640D77" w:rsidRPr="009206BE">
        <w:rPr>
          <w:rFonts w:ascii="Arial" w:hAnsi="Arial" w:cs="Arial"/>
          <w:color w:val="000000" w:themeColor="text1"/>
        </w:rPr>
        <w:t>o</w:t>
      </w:r>
      <w:r w:rsidR="00461DBF" w:rsidRPr="009206BE">
        <w:rPr>
          <w:rFonts w:ascii="Arial" w:hAnsi="Arial" w:cs="Arial"/>
          <w:color w:val="000000" w:themeColor="text1"/>
        </w:rPr>
        <w:t xml:space="preserve">ur front-line counselors </w:t>
      </w:r>
      <w:r w:rsidR="00593626" w:rsidRPr="009206BE">
        <w:rPr>
          <w:rFonts w:ascii="Arial" w:hAnsi="Arial" w:cs="Arial"/>
          <w:color w:val="000000" w:themeColor="text1"/>
        </w:rPr>
        <w:t xml:space="preserve">who </w:t>
      </w:r>
      <w:r w:rsidR="00461DBF" w:rsidRPr="009206BE">
        <w:rPr>
          <w:rFonts w:ascii="Arial" w:hAnsi="Arial" w:cs="Arial"/>
          <w:color w:val="000000" w:themeColor="text1"/>
        </w:rPr>
        <w:t>also deal with burnout</w:t>
      </w:r>
      <w:r w:rsidR="0082303C" w:rsidRPr="009206BE">
        <w:rPr>
          <w:rFonts w:ascii="Arial" w:hAnsi="Arial" w:cs="Arial"/>
          <w:color w:val="000000" w:themeColor="text1"/>
        </w:rPr>
        <w:t xml:space="preserve">. </w:t>
      </w:r>
      <w:r w:rsidR="00766703">
        <w:rPr>
          <w:rFonts w:ascii="Arial" w:hAnsi="Arial" w:cs="Arial"/>
          <w:color w:val="000000" w:themeColor="text1"/>
        </w:rPr>
        <w:t xml:space="preserve"> </w:t>
      </w:r>
      <w:r w:rsidR="00593626" w:rsidRPr="009206BE">
        <w:rPr>
          <w:rFonts w:ascii="Arial" w:hAnsi="Arial" w:cs="Arial"/>
          <w:color w:val="000000" w:themeColor="text1"/>
        </w:rPr>
        <w:t>As we develop strategies, we want to include</w:t>
      </w:r>
      <w:r w:rsidR="00461DBF" w:rsidRPr="009206BE">
        <w:rPr>
          <w:rFonts w:ascii="Arial" w:hAnsi="Arial" w:cs="Arial"/>
          <w:color w:val="000000" w:themeColor="text1"/>
        </w:rPr>
        <w:t xml:space="preserve"> the administrative staff and also our custodial staff who get to know our students coming in and out of the SASSI offices.</w:t>
      </w:r>
    </w:p>
    <w:p w14:paraId="0041F6E2" w14:textId="7CE3BEC9" w:rsidR="00461DBF" w:rsidRPr="009206BE" w:rsidRDefault="00461DBF" w:rsidP="001D06CA">
      <w:pPr>
        <w:spacing w:line="480" w:lineRule="auto"/>
        <w:ind w:firstLine="720"/>
        <w:rPr>
          <w:rFonts w:ascii="Arial" w:hAnsi="Arial" w:cs="Arial"/>
          <w:color w:val="000000" w:themeColor="text1"/>
        </w:rPr>
      </w:pPr>
      <w:r w:rsidRPr="009206BE">
        <w:rPr>
          <w:rFonts w:ascii="Arial" w:hAnsi="Arial" w:cs="Arial"/>
          <w:color w:val="000000" w:themeColor="text1"/>
        </w:rPr>
        <w:t>W</w:t>
      </w:r>
      <w:r w:rsidR="001D06CA" w:rsidRPr="009206BE">
        <w:rPr>
          <w:rFonts w:ascii="Arial" w:hAnsi="Arial" w:cs="Arial"/>
          <w:color w:val="000000" w:themeColor="text1"/>
        </w:rPr>
        <w:t>e</w:t>
      </w:r>
      <w:r w:rsidRPr="009206BE">
        <w:rPr>
          <w:rFonts w:ascii="Arial" w:hAnsi="Arial" w:cs="Arial"/>
          <w:color w:val="000000" w:themeColor="text1"/>
        </w:rPr>
        <w:t xml:space="preserve"> must develop self-care protocols.</w:t>
      </w:r>
      <w:r w:rsidR="001D06CA" w:rsidRPr="009206BE">
        <w:rPr>
          <w:rFonts w:ascii="Arial" w:hAnsi="Arial" w:cs="Arial"/>
          <w:color w:val="000000" w:themeColor="text1"/>
        </w:rPr>
        <w:t xml:space="preserve"> </w:t>
      </w:r>
      <w:r w:rsidR="00766703">
        <w:rPr>
          <w:rFonts w:ascii="Arial" w:hAnsi="Arial" w:cs="Arial"/>
          <w:color w:val="000000" w:themeColor="text1"/>
        </w:rPr>
        <w:t xml:space="preserve"> </w:t>
      </w:r>
      <w:r w:rsidRPr="009206BE">
        <w:rPr>
          <w:rFonts w:ascii="Arial" w:hAnsi="Arial" w:cs="Arial"/>
          <w:color w:val="000000" w:themeColor="text1"/>
        </w:rPr>
        <w:t>This is a work in progress for us and we must focus on this more deliberatively.</w:t>
      </w:r>
      <w:r w:rsidR="0069333B" w:rsidRPr="009206BE">
        <w:rPr>
          <w:rFonts w:ascii="Arial" w:hAnsi="Arial" w:cs="Arial"/>
          <w:color w:val="000000" w:themeColor="text1"/>
        </w:rPr>
        <w:t xml:space="preserve"> </w:t>
      </w:r>
      <w:r w:rsidR="00766703">
        <w:rPr>
          <w:rFonts w:ascii="Arial" w:hAnsi="Arial" w:cs="Arial"/>
          <w:color w:val="000000" w:themeColor="text1"/>
        </w:rPr>
        <w:t xml:space="preserve"> </w:t>
      </w:r>
      <w:r w:rsidR="003669F2" w:rsidRPr="009206BE">
        <w:rPr>
          <w:rFonts w:ascii="Arial" w:hAnsi="Arial" w:cs="Arial"/>
          <w:color w:val="000000" w:themeColor="text1"/>
        </w:rPr>
        <w:t xml:space="preserve">In March 2020, </w:t>
      </w:r>
      <w:r w:rsidR="009B6D3F" w:rsidRPr="009206BE">
        <w:rPr>
          <w:rFonts w:ascii="Arial" w:hAnsi="Arial" w:cs="Arial"/>
          <w:color w:val="000000" w:themeColor="text1"/>
        </w:rPr>
        <w:t>given t</w:t>
      </w:r>
      <w:r w:rsidR="0069333B" w:rsidRPr="009206BE">
        <w:rPr>
          <w:rFonts w:ascii="Arial" w:hAnsi="Arial" w:cs="Arial"/>
          <w:color w:val="000000" w:themeColor="text1"/>
        </w:rPr>
        <w:t>he COVID-19 crisis</w:t>
      </w:r>
      <w:r w:rsidR="009B6D3F" w:rsidRPr="009206BE">
        <w:rPr>
          <w:rFonts w:ascii="Arial" w:hAnsi="Arial" w:cs="Arial"/>
          <w:color w:val="000000" w:themeColor="text1"/>
        </w:rPr>
        <w:t>,</w:t>
      </w:r>
      <w:r w:rsidR="0069333B" w:rsidRPr="009206BE">
        <w:rPr>
          <w:rFonts w:ascii="Arial" w:hAnsi="Arial" w:cs="Arial"/>
          <w:color w:val="000000" w:themeColor="text1"/>
        </w:rPr>
        <w:t xml:space="preserve"> </w:t>
      </w:r>
      <w:proofErr w:type="gramStart"/>
      <w:r w:rsidR="0069333B" w:rsidRPr="009206BE">
        <w:rPr>
          <w:rFonts w:ascii="Arial" w:hAnsi="Arial" w:cs="Arial"/>
          <w:color w:val="000000" w:themeColor="text1"/>
        </w:rPr>
        <w:t>all of</w:t>
      </w:r>
      <w:proofErr w:type="gramEnd"/>
      <w:r w:rsidR="0069333B" w:rsidRPr="009206BE">
        <w:rPr>
          <w:rFonts w:ascii="Arial" w:hAnsi="Arial" w:cs="Arial"/>
          <w:color w:val="000000" w:themeColor="text1"/>
        </w:rPr>
        <w:t xml:space="preserve"> our counseling services </w:t>
      </w:r>
      <w:r w:rsidR="009B6D3F" w:rsidRPr="009206BE">
        <w:rPr>
          <w:rFonts w:ascii="Arial" w:hAnsi="Arial" w:cs="Arial"/>
          <w:color w:val="000000" w:themeColor="text1"/>
        </w:rPr>
        <w:t xml:space="preserve">moved off-campus </w:t>
      </w:r>
      <w:r w:rsidR="004B3D00" w:rsidRPr="009206BE">
        <w:rPr>
          <w:rFonts w:ascii="Arial" w:hAnsi="Arial" w:cs="Arial"/>
          <w:color w:val="000000" w:themeColor="text1"/>
        </w:rPr>
        <w:t xml:space="preserve">with counselors using telemedicine and videoconferencing for individual and group counseling. </w:t>
      </w:r>
      <w:r w:rsidR="00766703">
        <w:rPr>
          <w:rFonts w:ascii="Arial" w:hAnsi="Arial" w:cs="Arial"/>
          <w:color w:val="000000" w:themeColor="text1"/>
        </w:rPr>
        <w:t xml:space="preserve"> </w:t>
      </w:r>
      <w:r w:rsidR="004B3D00" w:rsidRPr="009206BE">
        <w:rPr>
          <w:rFonts w:ascii="Arial" w:hAnsi="Arial" w:cs="Arial"/>
          <w:color w:val="000000" w:themeColor="text1"/>
        </w:rPr>
        <w:t xml:space="preserve">Staff have been granted a monthly “mental health day” which gives them time away from their jobs to recharge and relax. </w:t>
      </w:r>
      <w:r w:rsidR="00766703">
        <w:rPr>
          <w:rFonts w:ascii="Arial" w:hAnsi="Arial" w:cs="Arial"/>
          <w:color w:val="000000" w:themeColor="text1"/>
        </w:rPr>
        <w:t xml:space="preserve"> </w:t>
      </w:r>
      <w:r w:rsidR="004B3D00" w:rsidRPr="009206BE">
        <w:rPr>
          <w:rFonts w:ascii="Arial" w:hAnsi="Arial" w:cs="Arial"/>
          <w:color w:val="000000" w:themeColor="text1"/>
        </w:rPr>
        <w:t xml:space="preserve">Staff report </w:t>
      </w:r>
      <w:r w:rsidR="00786039">
        <w:rPr>
          <w:rFonts w:ascii="Arial" w:hAnsi="Arial" w:cs="Arial"/>
          <w:color w:val="000000" w:themeColor="text1"/>
        </w:rPr>
        <w:t xml:space="preserve">this level of support from administration </w:t>
      </w:r>
      <w:r w:rsidR="006C1ED2" w:rsidRPr="009206BE">
        <w:rPr>
          <w:rFonts w:ascii="Arial" w:hAnsi="Arial" w:cs="Arial"/>
          <w:color w:val="000000" w:themeColor="text1"/>
        </w:rPr>
        <w:t xml:space="preserve">communicates </w:t>
      </w:r>
      <w:r w:rsidR="00B70BE4" w:rsidRPr="009206BE">
        <w:rPr>
          <w:rFonts w:ascii="Arial" w:hAnsi="Arial" w:cs="Arial"/>
          <w:color w:val="000000" w:themeColor="text1"/>
        </w:rPr>
        <w:t>their importance and the importance of what they are doing for our students and the campus community</w:t>
      </w:r>
      <w:r w:rsidR="006C1ED2" w:rsidRPr="009206BE">
        <w:rPr>
          <w:rFonts w:ascii="Arial" w:hAnsi="Arial" w:cs="Arial"/>
          <w:color w:val="000000" w:themeColor="text1"/>
        </w:rPr>
        <w:t xml:space="preserve"> especially during a time when everyone is impacted by COVID-19. </w:t>
      </w:r>
      <w:r w:rsidR="00766703">
        <w:rPr>
          <w:rFonts w:ascii="Arial" w:hAnsi="Arial" w:cs="Arial"/>
          <w:color w:val="000000" w:themeColor="text1"/>
        </w:rPr>
        <w:t xml:space="preserve"> </w:t>
      </w:r>
      <w:r w:rsidR="00B70BE4" w:rsidRPr="009206BE">
        <w:rPr>
          <w:rFonts w:ascii="Arial" w:hAnsi="Arial" w:cs="Arial"/>
          <w:color w:val="000000" w:themeColor="text1"/>
        </w:rPr>
        <w:t xml:space="preserve">The </w:t>
      </w:r>
      <w:r w:rsidR="00335C68" w:rsidRPr="009206BE">
        <w:rPr>
          <w:rFonts w:ascii="Arial" w:hAnsi="Arial" w:cs="Arial"/>
          <w:color w:val="000000" w:themeColor="text1"/>
        </w:rPr>
        <w:lastRenderedPageBreak/>
        <w:t>c</w:t>
      </w:r>
      <w:r w:rsidR="00B70BE4" w:rsidRPr="009206BE">
        <w:rPr>
          <w:rFonts w:ascii="Arial" w:hAnsi="Arial" w:cs="Arial"/>
          <w:color w:val="000000" w:themeColor="text1"/>
        </w:rPr>
        <w:t>ampus is providing these days</w:t>
      </w:r>
      <w:r w:rsidR="00335C68" w:rsidRPr="009206BE">
        <w:rPr>
          <w:rFonts w:ascii="Arial" w:hAnsi="Arial" w:cs="Arial"/>
          <w:color w:val="000000" w:themeColor="text1"/>
        </w:rPr>
        <w:t xml:space="preserve"> and</w:t>
      </w:r>
      <w:r w:rsidR="007B0C89" w:rsidRPr="009206BE">
        <w:rPr>
          <w:rFonts w:ascii="Arial" w:hAnsi="Arial" w:cs="Arial"/>
          <w:color w:val="000000" w:themeColor="text1"/>
        </w:rPr>
        <w:t xml:space="preserve"> working to</w:t>
      </w:r>
      <w:r w:rsidR="00B70BE4" w:rsidRPr="009206BE">
        <w:rPr>
          <w:rFonts w:ascii="Arial" w:hAnsi="Arial" w:cs="Arial"/>
          <w:color w:val="000000" w:themeColor="text1"/>
        </w:rPr>
        <w:t xml:space="preserve"> destigmatiz</w:t>
      </w:r>
      <w:r w:rsidR="007B0C89" w:rsidRPr="009206BE">
        <w:rPr>
          <w:rFonts w:ascii="Arial" w:hAnsi="Arial" w:cs="Arial"/>
          <w:color w:val="000000" w:themeColor="text1"/>
        </w:rPr>
        <w:t>e</w:t>
      </w:r>
      <w:r w:rsidR="00B70BE4" w:rsidRPr="009206BE">
        <w:rPr>
          <w:rFonts w:ascii="Arial" w:hAnsi="Arial" w:cs="Arial"/>
          <w:color w:val="000000" w:themeColor="text1"/>
        </w:rPr>
        <w:t xml:space="preserve"> self-care in a profession that focuses on caring for others</w:t>
      </w:r>
      <w:r w:rsidR="004B3D00" w:rsidRPr="009206BE">
        <w:rPr>
          <w:rFonts w:ascii="Arial" w:hAnsi="Arial" w:cs="Arial"/>
          <w:color w:val="000000" w:themeColor="text1"/>
        </w:rPr>
        <w:t xml:space="preserve">. </w:t>
      </w:r>
      <w:r w:rsidR="00766703">
        <w:rPr>
          <w:rFonts w:ascii="Arial" w:hAnsi="Arial" w:cs="Arial"/>
          <w:color w:val="000000" w:themeColor="text1"/>
        </w:rPr>
        <w:t xml:space="preserve"> </w:t>
      </w:r>
      <w:r w:rsidR="004B3D00" w:rsidRPr="009206BE">
        <w:rPr>
          <w:rFonts w:ascii="Arial" w:hAnsi="Arial" w:cs="Arial"/>
          <w:color w:val="000000" w:themeColor="text1"/>
        </w:rPr>
        <w:t>It is our intention to continue this practice for counselors and educational specialists when we return to campus.</w:t>
      </w:r>
    </w:p>
    <w:p w14:paraId="006109FB" w14:textId="0D9AB485" w:rsidR="004D7142" w:rsidRPr="009206BE" w:rsidRDefault="008F6EA2" w:rsidP="009206BE">
      <w:pPr>
        <w:spacing w:line="480" w:lineRule="auto"/>
        <w:jc w:val="center"/>
        <w:rPr>
          <w:rFonts w:ascii="Arial" w:hAnsi="Arial" w:cs="Arial"/>
          <w:color w:val="000000" w:themeColor="text1"/>
        </w:rPr>
      </w:pPr>
      <w:r w:rsidRPr="009206BE">
        <w:rPr>
          <w:rFonts w:ascii="Arial" w:hAnsi="Arial" w:cs="Arial"/>
          <w:b/>
          <w:bCs/>
          <w:color w:val="000000" w:themeColor="text1"/>
        </w:rPr>
        <w:t>A Last Word</w:t>
      </w:r>
    </w:p>
    <w:p w14:paraId="030C10A9" w14:textId="559D2687" w:rsidR="008F6EA2" w:rsidRPr="009206BE" w:rsidRDefault="008F6EA2" w:rsidP="008F6EA2">
      <w:pPr>
        <w:spacing w:line="480" w:lineRule="auto"/>
        <w:ind w:firstLine="720"/>
        <w:rPr>
          <w:rFonts w:ascii="Arial" w:hAnsi="Arial" w:cs="Arial"/>
          <w:color w:val="000000" w:themeColor="text1"/>
        </w:rPr>
      </w:pPr>
      <w:r w:rsidRPr="009206BE">
        <w:rPr>
          <w:rFonts w:ascii="Arial" w:hAnsi="Arial" w:cs="Arial"/>
          <w:color w:val="000000" w:themeColor="text1"/>
        </w:rPr>
        <w:t xml:space="preserve">The University of Tennessee Health Sciences </w:t>
      </w:r>
      <w:r w:rsidR="006C5D8F" w:rsidRPr="009206BE">
        <w:rPr>
          <w:rFonts w:ascii="Arial" w:hAnsi="Arial" w:cs="Arial"/>
          <w:color w:val="000000" w:themeColor="text1"/>
        </w:rPr>
        <w:t xml:space="preserve">is </w:t>
      </w:r>
      <w:r w:rsidR="00DE51AF" w:rsidRPr="009206BE">
        <w:rPr>
          <w:rFonts w:ascii="Arial" w:hAnsi="Arial" w:cs="Arial"/>
          <w:color w:val="000000" w:themeColor="text1"/>
        </w:rPr>
        <w:t>committed</w:t>
      </w:r>
      <w:r w:rsidR="006C5D8F" w:rsidRPr="009206BE">
        <w:rPr>
          <w:rFonts w:ascii="Arial" w:hAnsi="Arial" w:cs="Arial"/>
          <w:color w:val="000000" w:themeColor="text1"/>
        </w:rPr>
        <w:t xml:space="preserve"> to creating a mental health system that focuses on preventive care and intervention. </w:t>
      </w:r>
      <w:r w:rsidR="00766703">
        <w:rPr>
          <w:rFonts w:ascii="Arial" w:hAnsi="Arial" w:cs="Arial"/>
          <w:color w:val="000000" w:themeColor="text1"/>
        </w:rPr>
        <w:t xml:space="preserve"> </w:t>
      </w:r>
      <w:r w:rsidR="006C5D8F" w:rsidRPr="009206BE">
        <w:rPr>
          <w:rFonts w:ascii="Arial" w:hAnsi="Arial" w:cs="Arial"/>
          <w:color w:val="000000" w:themeColor="text1"/>
        </w:rPr>
        <w:t>By bringing experts to our campus, we were able to quickly implement recommendations which resulted in transformative change.</w:t>
      </w:r>
      <w:r w:rsidR="005E0422" w:rsidRPr="009206BE">
        <w:rPr>
          <w:rFonts w:ascii="Arial" w:hAnsi="Arial" w:cs="Arial"/>
          <w:color w:val="000000" w:themeColor="text1"/>
        </w:rPr>
        <w:t xml:space="preserve"> </w:t>
      </w:r>
      <w:r w:rsidR="00766703">
        <w:rPr>
          <w:rFonts w:ascii="Arial" w:hAnsi="Arial" w:cs="Arial"/>
          <w:color w:val="000000" w:themeColor="text1"/>
        </w:rPr>
        <w:t xml:space="preserve"> Through</w:t>
      </w:r>
      <w:r w:rsidR="005E0422" w:rsidRPr="009206BE">
        <w:rPr>
          <w:rFonts w:ascii="Arial" w:hAnsi="Arial" w:cs="Arial"/>
          <w:color w:val="000000" w:themeColor="text1"/>
        </w:rPr>
        <w:t xml:space="preserve"> academic assistance with mental </w:t>
      </w:r>
      <w:r w:rsidR="00336FE3" w:rsidRPr="009206BE">
        <w:rPr>
          <w:rFonts w:ascii="Arial" w:hAnsi="Arial" w:cs="Arial"/>
          <w:color w:val="000000" w:themeColor="text1"/>
        </w:rPr>
        <w:t>health</w:t>
      </w:r>
      <w:r w:rsidR="005E0422" w:rsidRPr="009206BE">
        <w:rPr>
          <w:rFonts w:ascii="Arial" w:hAnsi="Arial" w:cs="Arial"/>
          <w:color w:val="000000" w:themeColor="text1"/>
        </w:rPr>
        <w:t xml:space="preserve"> support, our approach removed the </w:t>
      </w:r>
      <w:r w:rsidR="007E7EB9" w:rsidRPr="009206BE">
        <w:rPr>
          <w:rFonts w:ascii="Arial" w:hAnsi="Arial" w:cs="Arial"/>
        </w:rPr>
        <w:t>stigma of accessing mental health services and encouraged students to view them as one more aspect of support and self-care.</w:t>
      </w:r>
      <w:r w:rsidR="001D7A08" w:rsidRPr="009206BE">
        <w:rPr>
          <w:rFonts w:ascii="Arial" w:hAnsi="Arial" w:cs="Arial"/>
        </w:rPr>
        <w:t xml:space="preserve"> </w:t>
      </w:r>
      <w:r w:rsidR="00766703">
        <w:rPr>
          <w:rFonts w:ascii="Arial" w:hAnsi="Arial" w:cs="Arial"/>
        </w:rPr>
        <w:t xml:space="preserve"> </w:t>
      </w:r>
      <w:r w:rsidR="0083334F" w:rsidRPr="009206BE">
        <w:rPr>
          <w:rFonts w:ascii="Arial" w:hAnsi="Arial" w:cs="Arial"/>
        </w:rPr>
        <w:t xml:space="preserve">It required us to </w:t>
      </w:r>
      <w:r w:rsidR="00691415" w:rsidRPr="009206BE">
        <w:rPr>
          <w:rFonts w:ascii="Arial" w:hAnsi="Arial" w:cs="Arial"/>
        </w:rPr>
        <w:t xml:space="preserve">share our strengths and weaknesses with outside experts which could be intimidating. </w:t>
      </w:r>
      <w:r w:rsidR="00766703">
        <w:rPr>
          <w:rFonts w:ascii="Arial" w:hAnsi="Arial" w:cs="Arial"/>
        </w:rPr>
        <w:t xml:space="preserve"> </w:t>
      </w:r>
      <w:r w:rsidR="00691415" w:rsidRPr="009206BE">
        <w:rPr>
          <w:rFonts w:ascii="Arial" w:hAnsi="Arial" w:cs="Arial"/>
        </w:rPr>
        <w:t xml:space="preserve">Our view was </w:t>
      </w:r>
      <w:r w:rsidR="003B2260" w:rsidRPr="009206BE">
        <w:rPr>
          <w:rFonts w:ascii="Arial" w:hAnsi="Arial" w:cs="Arial"/>
        </w:rPr>
        <w:t>if we were to make positive and lasting change, we need</w:t>
      </w:r>
      <w:r w:rsidR="009B5296">
        <w:rPr>
          <w:rFonts w:ascii="Arial" w:hAnsi="Arial" w:cs="Arial"/>
        </w:rPr>
        <w:t>ed</w:t>
      </w:r>
      <w:r w:rsidR="003B2260" w:rsidRPr="009206BE">
        <w:rPr>
          <w:rFonts w:ascii="Arial" w:hAnsi="Arial" w:cs="Arial"/>
        </w:rPr>
        <w:t xml:space="preserve"> to get it right from the start.</w:t>
      </w:r>
    </w:p>
    <w:p w14:paraId="73699258" w14:textId="454FCBFA" w:rsidR="003F6668" w:rsidRPr="009206BE" w:rsidRDefault="00B03DC4" w:rsidP="009206BE">
      <w:pPr>
        <w:spacing w:line="480" w:lineRule="auto"/>
        <w:jc w:val="center"/>
        <w:rPr>
          <w:rFonts w:ascii="Arial" w:hAnsi="Arial" w:cs="Arial"/>
          <w:b/>
          <w:bCs/>
          <w:color w:val="000000" w:themeColor="text1"/>
        </w:rPr>
      </w:pPr>
      <w:r w:rsidRPr="009206BE">
        <w:rPr>
          <w:rFonts w:ascii="Arial" w:hAnsi="Arial" w:cs="Arial"/>
          <w:b/>
          <w:bCs/>
          <w:color w:val="000000" w:themeColor="text1"/>
        </w:rPr>
        <w:t>References</w:t>
      </w:r>
    </w:p>
    <w:p w14:paraId="557B2B7C" w14:textId="6143388D" w:rsidR="006F10B6" w:rsidRPr="009206BE" w:rsidRDefault="006F10B6" w:rsidP="006F10B6">
      <w:pPr>
        <w:pStyle w:val="Default"/>
        <w:spacing w:line="480" w:lineRule="auto"/>
        <w:ind w:firstLine="720"/>
        <w:rPr>
          <w:rFonts w:ascii="Arial" w:hAnsi="Arial" w:cs="Arial"/>
        </w:rPr>
      </w:pPr>
      <w:r w:rsidRPr="009206BE">
        <w:rPr>
          <w:rFonts w:ascii="Arial" w:hAnsi="Arial" w:cs="Arial"/>
        </w:rPr>
        <w:t xml:space="preserve">American College Health Association. </w:t>
      </w:r>
      <w:r w:rsidR="003922E6" w:rsidRPr="009206BE">
        <w:rPr>
          <w:rFonts w:ascii="Arial" w:hAnsi="Arial" w:cs="Arial"/>
        </w:rPr>
        <w:t xml:space="preserve">(2019). </w:t>
      </w:r>
      <w:r w:rsidRPr="009206BE">
        <w:rPr>
          <w:rFonts w:ascii="Arial" w:hAnsi="Arial" w:cs="Arial"/>
        </w:rPr>
        <w:t xml:space="preserve">American College Health Association-National College Health Assessment II: Reference Group Executive Summary Spring 2019. Silver Spring, MD: American College Health Association. </w:t>
      </w:r>
      <w:r w:rsidR="009E6AE3" w:rsidRPr="009206BE">
        <w:rPr>
          <w:rFonts w:ascii="Arial" w:hAnsi="Arial" w:cs="Arial"/>
        </w:rPr>
        <w:t>Retrieved from https://www.acha.org/</w:t>
      </w:r>
    </w:p>
    <w:p w14:paraId="0E53F30A" w14:textId="622AED52" w:rsidR="003922E6" w:rsidRPr="009206BE" w:rsidRDefault="003922E6" w:rsidP="008827C6">
      <w:pPr>
        <w:spacing w:line="480" w:lineRule="auto"/>
        <w:ind w:firstLine="720"/>
        <w:rPr>
          <w:rFonts w:ascii="Arial" w:hAnsi="Arial" w:cs="Arial"/>
          <w:color w:val="000000" w:themeColor="text1"/>
        </w:rPr>
      </w:pPr>
      <w:r w:rsidRPr="009206BE">
        <w:rPr>
          <w:rFonts w:ascii="Arial" w:hAnsi="Arial" w:cs="Arial"/>
          <w:color w:val="000000" w:themeColor="text1"/>
        </w:rPr>
        <w:t xml:space="preserve">Carey, B. (November </w:t>
      </w:r>
      <w:r w:rsidR="009E6AE3" w:rsidRPr="009206BE">
        <w:rPr>
          <w:rFonts w:ascii="Arial" w:hAnsi="Arial" w:cs="Arial"/>
          <w:color w:val="000000" w:themeColor="text1"/>
        </w:rPr>
        <w:t>22</w:t>
      </w:r>
      <w:r w:rsidRPr="009206BE">
        <w:rPr>
          <w:rFonts w:ascii="Arial" w:hAnsi="Arial" w:cs="Arial"/>
          <w:color w:val="000000" w:themeColor="text1"/>
        </w:rPr>
        <w:t xml:space="preserve">, 2019). Getting a handle on self-harm. </w:t>
      </w:r>
      <w:r w:rsidRPr="009206BE">
        <w:rPr>
          <w:rFonts w:ascii="Arial" w:hAnsi="Arial" w:cs="Arial"/>
          <w:i/>
          <w:iCs/>
          <w:color w:val="000000" w:themeColor="text1"/>
        </w:rPr>
        <w:t>The New York Times</w:t>
      </w:r>
      <w:r w:rsidR="00AF0298" w:rsidRPr="009206BE">
        <w:rPr>
          <w:rFonts w:ascii="Arial" w:hAnsi="Arial" w:cs="Arial"/>
          <w:i/>
          <w:iCs/>
          <w:color w:val="000000" w:themeColor="text1"/>
        </w:rPr>
        <w:t xml:space="preserve">, </w:t>
      </w:r>
      <w:r w:rsidR="00AF0298" w:rsidRPr="009206BE">
        <w:rPr>
          <w:rFonts w:ascii="Arial" w:hAnsi="Arial" w:cs="Arial"/>
          <w:color w:val="000000" w:themeColor="text1"/>
        </w:rPr>
        <w:t>Section D, p.1</w:t>
      </w:r>
      <w:r w:rsidRPr="009206BE">
        <w:rPr>
          <w:rFonts w:ascii="Arial" w:hAnsi="Arial" w:cs="Arial"/>
          <w:color w:val="000000" w:themeColor="text1"/>
        </w:rPr>
        <w:t>.</w:t>
      </w:r>
    </w:p>
    <w:p w14:paraId="139019A1" w14:textId="0A75564C" w:rsidR="00AF0298" w:rsidRPr="009206BE" w:rsidRDefault="0021731B" w:rsidP="00AF0298">
      <w:pPr>
        <w:spacing w:line="480" w:lineRule="auto"/>
        <w:ind w:firstLine="720"/>
        <w:textAlignment w:val="baseline"/>
        <w:rPr>
          <w:rFonts w:ascii="Arial" w:hAnsi="Arial" w:cs="Arial"/>
          <w:color w:val="000000" w:themeColor="text1"/>
        </w:rPr>
      </w:pPr>
      <w:r w:rsidRPr="009206BE">
        <w:rPr>
          <w:rFonts w:ascii="Arial" w:hAnsi="Arial" w:cs="Arial"/>
          <w:color w:val="1C1D1E"/>
          <w:shd w:val="clear" w:color="auto" w:fill="FFFFFF"/>
        </w:rPr>
        <w:t xml:space="preserve">Choi, A.M.K., Moon, J.E. and Friedman, R.A. (2020), Meeting the challenges of </w:t>
      </w:r>
      <w:r w:rsidRPr="009206BE">
        <w:rPr>
          <w:rFonts w:ascii="Arial" w:hAnsi="Arial" w:cs="Arial"/>
          <w:color w:val="000000" w:themeColor="text1"/>
          <w:shd w:val="clear" w:color="auto" w:fill="FFFFFF"/>
        </w:rPr>
        <w:t>medical student mental health and well</w:t>
      </w:r>
      <w:r w:rsidRPr="009206BE">
        <w:rPr>
          <w:rFonts w:ascii="Cambria Math" w:hAnsi="Cambria Math" w:cs="Cambria Math"/>
          <w:color w:val="000000" w:themeColor="text1"/>
          <w:shd w:val="clear" w:color="auto" w:fill="FFFFFF"/>
        </w:rPr>
        <w:t>‐</w:t>
      </w:r>
      <w:r w:rsidRPr="009206BE">
        <w:rPr>
          <w:rFonts w:ascii="Arial" w:hAnsi="Arial" w:cs="Arial"/>
          <w:color w:val="000000" w:themeColor="text1"/>
          <w:shd w:val="clear" w:color="auto" w:fill="FFFFFF"/>
        </w:rPr>
        <w:t xml:space="preserve">being today. </w:t>
      </w:r>
      <w:r w:rsidRPr="009206BE">
        <w:rPr>
          <w:rFonts w:ascii="Arial" w:hAnsi="Arial" w:cs="Arial"/>
          <w:i/>
          <w:iCs/>
          <w:color w:val="000000" w:themeColor="text1"/>
          <w:shd w:val="clear" w:color="auto" w:fill="FFFFFF"/>
        </w:rPr>
        <w:t>Med</w:t>
      </w:r>
      <w:r w:rsidR="003C7A80" w:rsidRPr="009206BE">
        <w:rPr>
          <w:rFonts w:ascii="Arial" w:hAnsi="Arial" w:cs="Arial"/>
          <w:i/>
          <w:iCs/>
          <w:color w:val="000000" w:themeColor="text1"/>
          <w:shd w:val="clear" w:color="auto" w:fill="FFFFFF"/>
        </w:rPr>
        <w:t>ical</w:t>
      </w:r>
      <w:r w:rsidRPr="009206BE">
        <w:rPr>
          <w:rFonts w:ascii="Arial" w:hAnsi="Arial" w:cs="Arial"/>
          <w:i/>
          <w:iCs/>
          <w:color w:val="000000" w:themeColor="text1"/>
          <w:shd w:val="clear" w:color="auto" w:fill="FFFFFF"/>
        </w:rPr>
        <w:t xml:space="preserve"> Educ</w:t>
      </w:r>
      <w:r w:rsidR="003C7A80" w:rsidRPr="009206BE">
        <w:rPr>
          <w:rFonts w:ascii="Arial" w:hAnsi="Arial" w:cs="Arial"/>
          <w:i/>
          <w:iCs/>
          <w:color w:val="000000" w:themeColor="text1"/>
          <w:shd w:val="clear" w:color="auto" w:fill="FFFFFF"/>
        </w:rPr>
        <w:t>ation</w:t>
      </w:r>
      <w:r w:rsidRPr="009206BE">
        <w:rPr>
          <w:rFonts w:ascii="Arial" w:hAnsi="Arial" w:cs="Arial"/>
          <w:color w:val="000000" w:themeColor="text1"/>
          <w:shd w:val="clear" w:color="auto" w:fill="FFFFFF"/>
        </w:rPr>
        <w:t xml:space="preserve">, 54:183-185. </w:t>
      </w:r>
      <w:proofErr w:type="spellStart"/>
      <w:r w:rsidR="00AF0298" w:rsidRPr="009206BE">
        <w:rPr>
          <w:rFonts w:ascii="Arial" w:hAnsi="Arial" w:cs="Arial"/>
          <w:color w:val="000000" w:themeColor="text1"/>
        </w:rPr>
        <w:t>doi</w:t>
      </w:r>
      <w:proofErr w:type="spellEnd"/>
      <w:r w:rsidR="00AF0298" w:rsidRPr="009206BE">
        <w:rPr>
          <w:rFonts w:ascii="Arial" w:hAnsi="Arial" w:cs="Arial"/>
          <w:color w:val="000000" w:themeColor="text1"/>
        </w:rPr>
        <w:t>: 0.1111/medu.14064</w:t>
      </w:r>
    </w:p>
    <w:p w14:paraId="5EE938E1" w14:textId="0135A770" w:rsidR="00AF0298" w:rsidRPr="009206BE" w:rsidRDefault="008827C6" w:rsidP="00AF0298">
      <w:pPr>
        <w:spacing w:line="480" w:lineRule="auto"/>
        <w:ind w:firstLine="720"/>
        <w:textAlignment w:val="baseline"/>
        <w:rPr>
          <w:rFonts w:ascii="Arial" w:hAnsi="Arial" w:cs="Arial"/>
          <w:color w:val="000000" w:themeColor="text1"/>
        </w:rPr>
      </w:pPr>
      <w:proofErr w:type="spellStart"/>
      <w:r w:rsidRPr="009206BE">
        <w:rPr>
          <w:rFonts w:ascii="Arial" w:hAnsi="Arial" w:cs="Arial"/>
          <w:color w:val="000000" w:themeColor="text1"/>
        </w:rPr>
        <w:lastRenderedPageBreak/>
        <w:t>Dyrbye</w:t>
      </w:r>
      <w:proofErr w:type="spellEnd"/>
      <w:r w:rsidRPr="009206BE">
        <w:rPr>
          <w:rFonts w:ascii="Arial" w:hAnsi="Arial" w:cs="Arial"/>
          <w:color w:val="000000" w:themeColor="text1"/>
        </w:rPr>
        <w:t xml:space="preserve">, L.N. and </w:t>
      </w:r>
      <w:proofErr w:type="spellStart"/>
      <w:r w:rsidRPr="009206BE">
        <w:rPr>
          <w:rFonts w:ascii="Arial" w:hAnsi="Arial" w:cs="Arial"/>
          <w:color w:val="000000" w:themeColor="text1"/>
        </w:rPr>
        <w:t>Shanafelt</w:t>
      </w:r>
      <w:proofErr w:type="spellEnd"/>
      <w:r w:rsidRPr="009206BE">
        <w:rPr>
          <w:rFonts w:ascii="Arial" w:hAnsi="Arial" w:cs="Arial"/>
          <w:color w:val="000000" w:themeColor="text1"/>
        </w:rPr>
        <w:t xml:space="preserve">, T. (2016). A narrative review on burnout experienced by medical students and residents. </w:t>
      </w:r>
      <w:r w:rsidRPr="009206BE">
        <w:rPr>
          <w:rFonts w:ascii="Arial" w:hAnsi="Arial" w:cs="Arial"/>
          <w:i/>
          <w:iCs/>
          <w:color w:val="000000" w:themeColor="text1"/>
        </w:rPr>
        <w:t>Med</w:t>
      </w:r>
      <w:r w:rsidR="003C7A80" w:rsidRPr="009206BE">
        <w:rPr>
          <w:rFonts w:ascii="Arial" w:hAnsi="Arial" w:cs="Arial"/>
          <w:i/>
          <w:iCs/>
          <w:color w:val="000000" w:themeColor="text1"/>
        </w:rPr>
        <w:t>ical</w:t>
      </w:r>
      <w:r w:rsidRPr="009206BE">
        <w:rPr>
          <w:rFonts w:ascii="Arial" w:hAnsi="Arial" w:cs="Arial"/>
          <w:i/>
          <w:iCs/>
          <w:color w:val="000000" w:themeColor="text1"/>
        </w:rPr>
        <w:t xml:space="preserve"> Educ</w:t>
      </w:r>
      <w:r w:rsidR="003C7A80" w:rsidRPr="009206BE">
        <w:rPr>
          <w:rFonts w:ascii="Arial" w:hAnsi="Arial" w:cs="Arial"/>
          <w:i/>
          <w:iCs/>
          <w:color w:val="000000" w:themeColor="text1"/>
        </w:rPr>
        <w:t>ation,</w:t>
      </w:r>
      <w:r w:rsidRPr="009206BE">
        <w:rPr>
          <w:rFonts w:ascii="Arial" w:hAnsi="Arial" w:cs="Arial"/>
          <w:i/>
          <w:iCs/>
          <w:color w:val="000000" w:themeColor="text1"/>
        </w:rPr>
        <w:t xml:space="preserve"> </w:t>
      </w:r>
      <w:r w:rsidR="003F5CC7" w:rsidRPr="009206BE">
        <w:rPr>
          <w:rFonts w:ascii="Arial" w:hAnsi="Arial" w:cs="Arial"/>
          <w:color w:val="000000" w:themeColor="text1"/>
        </w:rPr>
        <w:t>50(1):132-149.</w:t>
      </w:r>
      <w:r w:rsidR="00AF0298" w:rsidRPr="009206BE">
        <w:rPr>
          <w:rFonts w:ascii="Arial" w:hAnsi="Arial" w:cs="Arial"/>
          <w:color w:val="000000" w:themeColor="text1"/>
        </w:rPr>
        <w:t> </w:t>
      </w:r>
      <w:proofErr w:type="spellStart"/>
      <w:r w:rsidR="005E57DC" w:rsidRPr="009206BE">
        <w:rPr>
          <w:rFonts w:ascii="Arial" w:hAnsi="Arial" w:cs="Arial"/>
          <w:color w:val="000000" w:themeColor="text1"/>
        </w:rPr>
        <w:t>doi</w:t>
      </w:r>
      <w:proofErr w:type="spellEnd"/>
      <w:r w:rsidR="005E57DC" w:rsidRPr="009206BE">
        <w:rPr>
          <w:rFonts w:ascii="Arial" w:hAnsi="Arial" w:cs="Arial"/>
          <w:color w:val="000000" w:themeColor="text1"/>
        </w:rPr>
        <w:t>: 10.1111/medu.12927</w:t>
      </w:r>
    </w:p>
    <w:p w14:paraId="15D3F8E6" w14:textId="4929F2A0" w:rsidR="00AF0298" w:rsidRPr="009206BE" w:rsidRDefault="00E27F6B" w:rsidP="00AF0298">
      <w:pPr>
        <w:spacing w:line="480" w:lineRule="auto"/>
        <w:ind w:firstLine="720"/>
        <w:textAlignment w:val="baseline"/>
        <w:rPr>
          <w:rFonts w:ascii="Arial" w:hAnsi="Arial" w:cs="Arial"/>
          <w:color w:val="333333"/>
        </w:rPr>
      </w:pPr>
      <w:r w:rsidRPr="009206BE">
        <w:rPr>
          <w:rFonts w:ascii="Arial" w:hAnsi="Arial" w:cs="Arial"/>
        </w:rPr>
        <w:t xml:space="preserve">Fischbein, R. </w:t>
      </w:r>
      <w:r w:rsidR="00F11081" w:rsidRPr="009206BE">
        <w:rPr>
          <w:rFonts w:ascii="Arial" w:hAnsi="Arial" w:cs="Arial"/>
        </w:rPr>
        <w:t xml:space="preserve">and </w:t>
      </w:r>
      <w:proofErr w:type="spellStart"/>
      <w:r w:rsidR="00F11081" w:rsidRPr="009206BE">
        <w:rPr>
          <w:rFonts w:ascii="Arial" w:hAnsi="Arial" w:cs="Arial"/>
        </w:rPr>
        <w:t>Bonfine</w:t>
      </w:r>
      <w:proofErr w:type="spellEnd"/>
      <w:r w:rsidR="00F11081" w:rsidRPr="009206BE">
        <w:rPr>
          <w:rFonts w:ascii="Arial" w:hAnsi="Arial" w:cs="Arial"/>
        </w:rPr>
        <w:t>, N. (2019). Pharmacy and medical students’ mental health s</w:t>
      </w:r>
      <w:r w:rsidR="0008762F" w:rsidRPr="009206BE">
        <w:rPr>
          <w:rFonts w:ascii="Arial" w:hAnsi="Arial" w:cs="Arial"/>
        </w:rPr>
        <w:t xml:space="preserve">ymptoms, experiences, attitudes and help-seeking behaviors. </w:t>
      </w:r>
      <w:r w:rsidR="0008762F" w:rsidRPr="009206BE">
        <w:rPr>
          <w:rFonts w:ascii="Arial" w:hAnsi="Arial" w:cs="Arial"/>
          <w:i/>
          <w:iCs/>
        </w:rPr>
        <w:t>American Journal of Pharmaceutical Edu</w:t>
      </w:r>
      <w:r w:rsidR="004F0007" w:rsidRPr="009206BE">
        <w:rPr>
          <w:rFonts w:ascii="Arial" w:hAnsi="Arial" w:cs="Arial"/>
          <w:i/>
          <w:iCs/>
        </w:rPr>
        <w:t>cation, 83(10)</w:t>
      </w:r>
      <w:r w:rsidR="00AF0298" w:rsidRPr="009206BE">
        <w:rPr>
          <w:rFonts w:ascii="Arial" w:hAnsi="Arial" w:cs="Arial"/>
        </w:rPr>
        <w:t>: 2204-2215</w:t>
      </w:r>
      <w:r w:rsidR="004F0007" w:rsidRPr="009206BE">
        <w:rPr>
          <w:rFonts w:ascii="Arial" w:hAnsi="Arial" w:cs="Arial"/>
          <w:i/>
          <w:iCs/>
        </w:rPr>
        <w:t>.</w:t>
      </w:r>
      <w:r w:rsidR="000C1277" w:rsidRPr="009206BE">
        <w:rPr>
          <w:rFonts w:ascii="Arial" w:hAnsi="Arial" w:cs="Arial"/>
          <w:i/>
          <w:iCs/>
        </w:rPr>
        <w:t xml:space="preserve"> </w:t>
      </w:r>
      <w:proofErr w:type="spellStart"/>
      <w:r w:rsidR="00AF0298" w:rsidRPr="009206BE">
        <w:rPr>
          <w:rFonts w:ascii="Arial" w:hAnsi="Arial" w:cs="Arial"/>
        </w:rPr>
        <w:t>doi</w:t>
      </w:r>
      <w:proofErr w:type="spellEnd"/>
      <w:r w:rsidR="00AF0298" w:rsidRPr="009206BE">
        <w:rPr>
          <w:rFonts w:ascii="Arial" w:hAnsi="Arial" w:cs="Arial"/>
        </w:rPr>
        <w:t xml:space="preserve">: </w:t>
      </w:r>
      <w:r w:rsidR="00AF0298" w:rsidRPr="009206BE">
        <w:rPr>
          <w:rFonts w:ascii="Arial" w:hAnsi="Arial" w:cs="Arial"/>
          <w:color w:val="333333"/>
        </w:rPr>
        <w:t>10.5688/ajpe7558</w:t>
      </w:r>
    </w:p>
    <w:p w14:paraId="655FC2E9" w14:textId="4A19446C" w:rsidR="002D41F8" w:rsidRPr="009206BE" w:rsidRDefault="002D41F8" w:rsidP="006F10B6">
      <w:pPr>
        <w:pStyle w:val="Default"/>
        <w:spacing w:line="480" w:lineRule="auto"/>
        <w:ind w:firstLine="720"/>
        <w:rPr>
          <w:rFonts w:ascii="Arial" w:hAnsi="Arial" w:cs="Arial"/>
          <w:sz w:val="28"/>
          <w:szCs w:val="28"/>
        </w:rPr>
      </w:pPr>
      <w:r w:rsidRPr="009206BE">
        <w:rPr>
          <w:rFonts w:ascii="Arial" w:hAnsi="Arial" w:cs="Arial"/>
        </w:rPr>
        <w:t xml:space="preserve">Henning, K., </w:t>
      </w:r>
      <w:proofErr w:type="spellStart"/>
      <w:r w:rsidRPr="009206BE">
        <w:rPr>
          <w:rFonts w:ascii="Arial" w:hAnsi="Arial" w:cs="Arial"/>
        </w:rPr>
        <w:t>Ey</w:t>
      </w:r>
      <w:proofErr w:type="spellEnd"/>
      <w:r w:rsidRPr="009206BE">
        <w:rPr>
          <w:rFonts w:ascii="Arial" w:hAnsi="Arial" w:cs="Arial"/>
        </w:rPr>
        <w:t xml:space="preserve">, S., &amp; Shaw, D. (1998). Perfectionism, the imposter phenomenon and psychological adjustment in medical, dental, nursing and pharmacy students. </w:t>
      </w:r>
      <w:r w:rsidRPr="009206BE">
        <w:rPr>
          <w:rFonts w:ascii="Arial" w:hAnsi="Arial" w:cs="Arial"/>
          <w:i/>
          <w:iCs/>
        </w:rPr>
        <w:t>Medical Education</w:t>
      </w:r>
      <w:r w:rsidRPr="009206BE">
        <w:rPr>
          <w:rFonts w:ascii="Arial" w:hAnsi="Arial" w:cs="Arial"/>
        </w:rPr>
        <w:t>, 32, 456-464.</w:t>
      </w:r>
      <w:r w:rsidR="009E6AE3" w:rsidRPr="009206BE">
        <w:rPr>
          <w:rFonts w:ascii="Arial" w:hAnsi="Arial" w:cs="Arial"/>
        </w:rPr>
        <w:t xml:space="preserve"> </w:t>
      </w:r>
      <w:proofErr w:type="spellStart"/>
      <w:r w:rsidR="00AF0298" w:rsidRPr="009206BE">
        <w:rPr>
          <w:rFonts w:ascii="Arial" w:hAnsi="Arial" w:cs="Arial"/>
        </w:rPr>
        <w:t>d</w:t>
      </w:r>
      <w:r w:rsidR="009E6AE3" w:rsidRPr="009206BE">
        <w:rPr>
          <w:rFonts w:ascii="Arial" w:hAnsi="Arial" w:cs="Arial"/>
        </w:rPr>
        <w:t>oi</w:t>
      </w:r>
      <w:proofErr w:type="spellEnd"/>
      <w:r w:rsidR="00AF0298" w:rsidRPr="009206BE">
        <w:rPr>
          <w:rFonts w:ascii="Arial" w:hAnsi="Arial" w:cs="Arial"/>
        </w:rPr>
        <w:t xml:space="preserve">: </w:t>
      </w:r>
      <w:r w:rsidR="009E6AE3" w:rsidRPr="009206BE">
        <w:rPr>
          <w:rFonts w:ascii="Arial" w:hAnsi="Arial" w:cs="Arial"/>
        </w:rPr>
        <w:t>10.31478/201801b</w:t>
      </w:r>
    </w:p>
    <w:p w14:paraId="21510519" w14:textId="4D11323B" w:rsidR="00307C32" w:rsidRPr="009206BE" w:rsidRDefault="00307C32" w:rsidP="006F10B6">
      <w:pPr>
        <w:spacing w:line="480" w:lineRule="auto"/>
        <w:ind w:firstLine="720"/>
        <w:rPr>
          <w:rFonts w:ascii="Arial" w:hAnsi="Arial" w:cs="Arial"/>
          <w:color w:val="000000" w:themeColor="text1"/>
        </w:rPr>
      </w:pPr>
      <w:r w:rsidRPr="009206BE">
        <w:rPr>
          <w:rFonts w:ascii="Arial" w:hAnsi="Arial" w:cs="Arial"/>
          <w:color w:val="000000" w:themeColor="text1"/>
        </w:rPr>
        <w:t>Kafka, A.C. (</w:t>
      </w:r>
      <w:r w:rsidR="009E6AE3" w:rsidRPr="009206BE">
        <w:rPr>
          <w:rFonts w:ascii="Arial" w:hAnsi="Arial" w:cs="Arial"/>
          <w:color w:val="000000" w:themeColor="text1"/>
        </w:rPr>
        <w:t xml:space="preserve">2019, </w:t>
      </w:r>
      <w:r w:rsidRPr="009206BE">
        <w:rPr>
          <w:rFonts w:ascii="Arial" w:hAnsi="Arial" w:cs="Arial"/>
          <w:color w:val="000000" w:themeColor="text1"/>
        </w:rPr>
        <w:t>September). Overburdened mental-health counselors look after students</w:t>
      </w:r>
      <w:r w:rsidR="009E6AE3" w:rsidRPr="009206BE">
        <w:rPr>
          <w:rFonts w:ascii="Arial" w:hAnsi="Arial" w:cs="Arial"/>
          <w:color w:val="000000" w:themeColor="text1"/>
        </w:rPr>
        <w:t>.</w:t>
      </w:r>
      <w:r w:rsidRPr="009206BE">
        <w:rPr>
          <w:rFonts w:ascii="Arial" w:hAnsi="Arial" w:cs="Arial"/>
          <w:color w:val="000000" w:themeColor="text1"/>
        </w:rPr>
        <w:t xml:space="preserve"> But who looks after counselors</w:t>
      </w:r>
      <w:r w:rsidR="009E6AE3" w:rsidRPr="009206BE">
        <w:rPr>
          <w:rFonts w:ascii="Arial" w:hAnsi="Arial" w:cs="Arial"/>
          <w:color w:val="000000" w:themeColor="text1"/>
        </w:rPr>
        <w:t>?</w:t>
      </w:r>
      <w:r w:rsidRPr="009206BE">
        <w:rPr>
          <w:rFonts w:ascii="Arial" w:hAnsi="Arial" w:cs="Arial"/>
          <w:color w:val="000000" w:themeColor="text1"/>
        </w:rPr>
        <w:t xml:space="preserve"> </w:t>
      </w:r>
      <w:r w:rsidRPr="009206BE">
        <w:rPr>
          <w:rFonts w:ascii="Arial" w:hAnsi="Arial" w:cs="Arial"/>
          <w:i/>
          <w:iCs/>
          <w:color w:val="000000" w:themeColor="text1"/>
        </w:rPr>
        <w:t>The Chronicle of Higher Education.</w:t>
      </w:r>
      <w:r w:rsidR="009E6AE3" w:rsidRPr="009206BE">
        <w:rPr>
          <w:rFonts w:ascii="Arial" w:hAnsi="Arial" w:cs="Arial"/>
          <w:i/>
          <w:iCs/>
          <w:color w:val="000000" w:themeColor="text1"/>
        </w:rPr>
        <w:t xml:space="preserve"> </w:t>
      </w:r>
      <w:r w:rsidR="009E6AE3" w:rsidRPr="009206BE">
        <w:rPr>
          <w:rFonts w:ascii="Arial" w:hAnsi="Arial" w:cs="Arial"/>
          <w:color w:val="000000" w:themeColor="text1"/>
        </w:rPr>
        <w:t>Retrieved from https://www.chronicle.com/</w:t>
      </w:r>
    </w:p>
    <w:p w14:paraId="2A97971B" w14:textId="339F2720" w:rsidR="00BE0BBC" w:rsidRPr="009206BE" w:rsidRDefault="00653A97" w:rsidP="005E57DC">
      <w:pPr>
        <w:spacing w:line="480" w:lineRule="auto"/>
        <w:ind w:firstLine="720"/>
        <w:rPr>
          <w:rFonts w:ascii="Arial" w:hAnsi="Arial" w:cs="Arial"/>
          <w:color w:val="000000" w:themeColor="text1"/>
        </w:rPr>
      </w:pPr>
      <w:r w:rsidRPr="009206BE">
        <w:rPr>
          <w:rFonts w:ascii="Arial" w:hAnsi="Arial" w:cs="Arial"/>
          <w:color w:val="000000" w:themeColor="text1"/>
        </w:rPr>
        <w:t xml:space="preserve">Johnson, </w:t>
      </w:r>
      <w:r w:rsidR="00BA660B" w:rsidRPr="009206BE">
        <w:rPr>
          <w:rFonts w:ascii="Arial" w:hAnsi="Arial" w:cs="Arial"/>
          <w:color w:val="000000" w:themeColor="text1"/>
        </w:rPr>
        <w:t>E. (</w:t>
      </w:r>
      <w:r w:rsidR="005E57DC" w:rsidRPr="009206BE">
        <w:rPr>
          <w:rFonts w:ascii="Arial" w:hAnsi="Arial" w:cs="Arial"/>
          <w:color w:val="000000" w:themeColor="text1"/>
        </w:rPr>
        <w:t xml:space="preserve">2019, </w:t>
      </w:r>
      <w:r w:rsidR="00BA660B" w:rsidRPr="009206BE">
        <w:rPr>
          <w:rFonts w:ascii="Arial" w:hAnsi="Arial" w:cs="Arial"/>
          <w:color w:val="000000" w:themeColor="text1"/>
        </w:rPr>
        <w:t xml:space="preserve">September). Head of counseling at Penn dies in suicide. </w:t>
      </w:r>
      <w:r w:rsidR="00BA660B" w:rsidRPr="009206BE">
        <w:rPr>
          <w:rFonts w:ascii="Arial" w:hAnsi="Arial" w:cs="Arial"/>
          <w:i/>
          <w:iCs/>
          <w:color w:val="000000" w:themeColor="text1"/>
        </w:rPr>
        <w:t>Inside Higher</w:t>
      </w:r>
      <w:r w:rsidR="00BE0BBC" w:rsidRPr="009206BE">
        <w:rPr>
          <w:rFonts w:ascii="Arial" w:hAnsi="Arial" w:cs="Arial"/>
          <w:i/>
          <w:iCs/>
          <w:color w:val="000000" w:themeColor="text1"/>
        </w:rPr>
        <w:t xml:space="preserve"> Ed.</w:t>
      </w:r>
      <w:r w:rsidR="005E57DC" w:rsidRPr="009206BE">
        <w:rPr>
          <w:rFonts w:ascii="Arial" w:hAnsi="Arial" w:cs="Arial"/>
          <w:i/>
          <w:iCs/>
          <w:color w:val="000000" w:themeColor="text1"/>
        </w:rPr>
        <w:t xml:space="preserve"> </w:t>
      </w:r>
      <w:r w:rsidR="005E57DC" w:rsidRPr="009206BE">
        <w:rPr>
          <w:rFonts w:ascii="Arial" w:hAnsi="Arial" w:cs="Arial"/>
          <w:color w:val="000000" w:themeColor="text1"/>
        </w:rPr>
        <w:t xml:space="preserve">Retrieved from insidehighered.com/ </w:t>
      </w:r>
    </w:p>
    <w:p w14:paraId="2C86ACB9" w14:textId="1FF6B32E" w:rsidR="005E57DC" w:rsidRPr="009206BE" w:rsidRDefault="004E55EB" w:rsidP="005E57DC">
      <w:pPr>
        <w:spacing w:line="480" w:lineRule="auto"/>
        <w:ind w:firstLine="720"/>
        <w:rPr>
          <w:rFonts w:ascii="Arial" w:hAnsi="Arial" w:cs="Arial"/>
          <w:color w:val="000000" w:themeColor="text1"/>
        </w:rPr>
      </w:pPr>
      <w:r w:rsidRPr="009206BE">
        <w:rPr>
          <w:rFonts w:ascii="Arial" w:hAnsi="Arial" w:cs="Arial"/>
          <w:color w:val="000000" w:themeColor="text1"/>
        </w:rPr>
        <w:t>Laurence</w:t>
      </w:r>
      <w:r w:rsidR="005E57DC" w:rsidRPr="009206BE">
        <w:rPr>
          <w:rFonts w:ascii="Arial" w:hAnsi="Arial" w:cs="Arial"/>
          <w:color w:val="000000" w:themeColor="text1"/>
        </w:rPr>
        <w:t>,</w:t>
      </w:r>
      <w:r w:rsidRPr="009206BE">
        <w:rPr>
          <w:rFonts w:ascii="Arial" w:hAnsi="Arial" w:cs="Arial"/>
          <w:color w:val="000000" w:themeColor="text1"/>
        </w:rPr>
        <w:t xml:space="preserve"> B</w:t>
      </w:r>
      <w:r w:rsidR="005E57DC" w:rsidRPr="009206BE">
        <w:rPr>
          <w:rFonts w:ascii="Arial" w:hAnsi="Arial" w:cs="Arial"/>
          <w:color w:val="000000" w:themeColor="text1"/>
        </w:rPr>
        <w:t>.</w:t>
      </w:r>
      <w:r w:rsidRPr="009206BE">
        <w:rPr>
          <w:rFonts w:ascii="Arial" w:hAnsi="Arial" w:cs="Arial"/>
          <w:color w:val="000000" w:themeColor="text1"/>
        </w:rPr>
        <w:t>, Williams</w:t>
      </w:r>
      <w:r w:rsidR="005E57DC" w:rsidRPr="009206BE">
        <w:rPr>
          <w:rFonts w:ascii="Arial" w:hAnsi="Arial" w:cs="Arial"/>
          <w:color w:val="000000" w:themeColor="text1"/>
        </w:rPr>
        <w:t>,</w:t>
      </w:r>
      <w:r w:rsidRPr="009206BE">
        <w:rPr>
          <w:rFonts w:ascii="Arial" w:hAnsi="Arial" w:cs="Arial"/>
          <w:color w:val="000000" w:themeColor="text1"/>
        </w:rPr>
        <w:t xml:space="preserve"> C</w:t>
      </w:r>
      <w:r w:rsidR="005E57DC" w:rsidRPr="009206BE">
        <w:rPr>
          <w:rFonts w:ascii="Arial" w:hAnsi="Arial" w:cs="Arial"/>
          <w:color w:val="000000" w:themeColor="text1"/>
        </w:rPr>
        <w:t>.</w:t>
      </w:r>
      <w:r w:rsidRPr="009206BE">
        <w:rPr>
          <w:rFonts w:ascii="Arial" w:hAnsi="Arial" w:cs="Arial"/>
          <w:color w:val="000000" w:themeColor="text1"/>
        </w:rPr>
        <w:t xml:space="preserve">, </w:t>
      </w:r>
      <w:r w:rsidR="005E57DC" w:rsidRPr="009206BE">
        <w:rPr>
          <w:rFonts w:ascii="Arial" w:hAnsi="Arial" w:cs="Arial"/>
          <w:color w:val="000000" w:themeColor="text1"/>
        </w:rPr>
        <w:t xml:space="preserve">&amp; </w:t>
      </w:r>
      <w:r w:rsidRPr="009206BE">
        <w:rPr>
          <w:rFonts w:ascii="Arial" w:hAnsi="Arial" w:cs="Arial"/>
          <w:color w:val="000000" w:themeColor="text1"/>
        </w:rPr>
        <w:t xml:space="preserve">Eiland D. </w:t>
      </w:r>
      <w:r w:rsidR="005E57DC" w:rsidRPr="009206BE">
        <w:rPr>
          <w:rFonts w:ascii="Arial" w:hAnsi="Arial" w:cs="Arial"/>
          <w:color w:val="000000" w:themeColor="text1"/>
        </w:rPr>
        <w:t xml:space="preserve">(2009). </w:t>
      </w:r>
      <w:r w:rsidRPr="009206BE">
        <w:rPr>
          <w:rFonts w:ascii="Arial" w:hAnsi="Arial" w:cs="Arial"/>
          <w:color w:val="000000" w:themeColor="text1"/>
        </w:rPr>
        <w:t xml:space="preserve">Depressive symptoms, stress, and social support among dental students at a historically black college and university. </w:t>
      </w:r>
      <w:r w:rsidRPr="009206BE">
        <w:rPr>
          <w:rFonts w:ascii="Arial" w:hAnsi="Arial" w:cs="Arial"/>
          <w:i/>
          <w:iCs/>
          <w:color w:val="000000" w:themeColor="text1"/>
        </w:rPr>
        <w:t>J</w:t>
      </w:r>
      <w:r w:rsidR="005E57DC" w:rsidRPr="009206BE">
        <w:rPr>
          <w:rFonts w:ascii="Arial" w:hAnsi="Arial" w:cs="Arial"/>
          <w:i/>
          <w:iCs/>
          <w:color w:val="000000" w:themeColor="text1"/>
        </w:rPr>
        <w:t>ournal of</w:t>
      </w:r>
      <w:r w:rsidRPr="009206BE">
        <w:rPr>
          <w:rFonts w:ascii="Arial" w:hAnsi="Arial" w:cs="Arial"/>
          <w:i/>
          <w:iCs/>
          <w:color w:val="000000" w:themeColor="text1"/>
        </w:rPr>
        <w:t xml:space="preserve"> Am</w:t>
      </w:r>
      <w:r w:rsidR="005E57DC" w:rsidRPr="009206BE">
        <w:rPr>
          <w:rFonts w:ascii="Arial" w:hAnsi="Arial" w:cs="Arial"/>
          <w:i/>
          <w:iCs/>
          <w:color w:val="000000" w:themeColor="text1"/>
        </w:rPr>
        <w:t>erican</w:t>
      </w:r>
      <w:r w:rsidRPr="009206BE">
        <w:rPr>
          <w:rFonts w:ascii="Arial" w:hAnsi="Arial" w:cs="Arial"/>
          <w:i/>
          <w:iCs/>
          <w:color w:val="000000" w:themeColor="text1"/>
        </w:rPr>
        <w:t xml:space="preserve"> Coll</w:t>
      </w:r>
      <w:r w:rsidR="005E57DC" w:rsidRPr="009206BE">
        <w:rPr>
          <w:rFonts w:ascii="Arial" w:hAnsi="Arial" w:cs="Arial"/>
          <w:i/>
          <w:iCs/>
          <w:color w:val="000000" w:themeColor="text1"/>
        </w:rPr>
        <w:t>ege</w:t>
      </w:r>
      <w:r w:rsidRPr="009206BE">
        <w:rPr>
          <w:rFonts w:ascii="Arial" w:hAnsi="Arial" w:cs="Arial"/>
          <w:i/>
          <w:iCs/>
          <w:color w:val="000000" w:themeColor="text1"/>
        </w:rPr>
        <w:t xml:space="preserve"> Health</w:t>
      </w:r>
      <w:r w:rsidR="005E57DC" w:rsidRPr="009206BE">
        <w:rPr>
          <w:rFonts w:ascii="Arial" w:hAnsi="Arial" w:cs="Arial"/>
          <w:i/>
          <w:iCs/>
          <w:color w:val="000000" w:themeColor="text1"/>
        </w:rPr>
        <w:t>,</w:t>
      </w:r>
      <w:r w:rsidRPr="009206BE">
        <w:rPr>
          <w:rFonts w:ascii="Arial" w:hAnsi="Arial" w:cs="Arial"/>
          <w:i/>
          <w:iCs/>
          <w:color w:val="000000" w:themeColor="text1"/>
        </w:rPr>
        <w:t xml:space="preserve"> 58(1)</w:t>
      </w:r>
      <w:r w:rsidRPr="009206BE">
        <w:rPr>
          <w:rFonts w:ascii="Arial" w:hAnsi="Arial" w:cs="Arial"/>
          <w:color w:val="000000" w:themeColor="text1"/>
        </w:rPr>
        <w:t>:</w:t>
      </w:r>
      <w:r w:rsidR="005E57DC" w:rsidRPr="009206BE">
        <w:rPr>
          <w:rFonts w:ascii="Arial" w:hAnsi="Arial" w:cs="Arial"/>
          <w:color w:val="000000" w:themeColor="text1"/>
        </w:rPr>
        <w:t xml:space="preserve"> </w:t>
      </w:r>
      <w:r w:rsidRPr="009206BE">
        <w:rPr>
          <w:rFonts w:ascii="Arial" w:hAnsi="Arial" w:cs="Arial"/>
          <w:color w:val="000000" w:themeColor="text1"/>
        </w:rPr>
        <w:t>56-63.</w:t>
      </w:r>
      <w:r w:rsidR="005E57DC" w:rsidRPr="009206BE">
        <w:rPr>
          <w:rFonts w:ascii="Arial" w:hAnsi="Arial" w:cs="Arial"/>
          <w:color w:val="000000" w:themeColor="text1"/>
        </w:rPr>
        <w:t xml:space="preserve"> </w:t>
      </w:r>
      <w:proofErr w:type="spellStart"/>
      <w:r w:rsidR="005E57DC" w:rsidRPr="009206BE">
        <w:rPr>
          <w:rFonts w:ascii="Arial" w:hAnsi="Arial" w:cs="Arial"/>
          <w:color w:val="000000" w:themeColor="text1"/>
        </w:rPr>
        <w:t>doi</w:t>
      </w:r>
      <w:proofErr w:type="spellEnd"/>
      <w:r w:rsidR="005E57DC" w:rsidRPr="009206BE">
        <w:rPr>
          <w:rFonts w:ascii="Arial" w:hAnsi="Arial" w:cs="Arial"/>
          <w:color w:val="000000" w:themeColor="text1"/>
        </w:rPr>
        <w:t xml:space="preserve">: </w:t>
      </w:r>
      <w:hyperlink r:id="rId8" w:tgtFrame="10.3200/JACH.58.1.56-63" w:tooltip="http://dx.doi.org.ezproxy.uthsc.edu/10.3200/JACH.58.1.56-63" w:history="1">
        <w:r w:rsidR="005E57DC" w:rsidRPr="009206BE">
          <w:rPr>
            <w:rStyle w:val="Hyperlink"/>
            <w:rFonts w:ascii="Arial" w:hAnsi="Arial" w:cs="Arial"/>
            <w:color w:val="000000" w:themeColor="text1"/>
            <w:u w:val="none"/>
            <w:bdr w:val="none" w:sz="0" w:space="0" w:color="auto" w:frame="1"/>
          </w:rPr>
          <w:t>10.3200/JACH.58.1.56-63</w:t>
        </w:r>
      </w:hyperlink>
      <w:r w:rsidR="005E57DC" w:rsidRPr="009206BE">
        <w:rPr>
          <w:rFonts w:ascii="Arial" w:hAnsi="Arial" w:cs="Arial"/>
          <w:color w:val="000000" w:themeColor="text1"/>
        </w:rPr>
        <w:t> </w:t>
      </w:r>
    </w:p>
    <w:p w14:paraId="0DD31134" w14:textId="45CA0836" w:rsidR="00653A97" w:rsidRPr="009206BE" w:rsidRDefault="006A4D55" w:rsidP="006F10B6">
      <w:pPr>
        <w:spacing w:line="480" w:lineRule="auto"/>
        <w:ind w:firstLine="720"/>
        <w:rPr>
          <w:rFonts w:ascii="Arial" w:hAnsi="Arial" w:cs="Arial"/>
          <w:color w:val="000000" w:themeColor="text1"/>
        </w:rPr>
      </w:pPr>
      <w:proofErr w:type="spellStart"/>
      <w:r w:rsidRPr="009206BE">
        <w:rPr>
          <w:rFonts w:ascii="Arial" w:hAnsi="Arial" w:cs="Arial"/>
          <w:color w:val="000000" w:themeColor="text1"/>
          <w:shd w:val="clear" w:color="auto" w:fill="FFFFFF"/>
        </w:rPr>
        <w:t>Olele</w:t>
      </w:r>
      <w:proofErr w:type="spellEnd"/>
      <w:r w:rsidRPr="009206BE">
        <w:rPr>
          <w:rFonts w:ascii="Arial" w:hAnsi="Arial" w:cs="Arial"/>
          <w:color w:val="000000" w:themeColor="text1"/>
          <w:shd w:val="clear" w:color="auto" w:fill="FFFFFF"/>
        </w:rPr>
        <w:t>, O. M. (2016</w:t>
      </w:r>
      <w:r w:rsidR="007B2322" w:rsidRPr="009206BE">
        <w:rPr>
          <w:rFonts w:ascii="Arial" w:hAnsi="Arial" w:cs="Arial"/>
          <w:color w:val="000000" w:themeColor="text1"/>
          <w:shd w:val="clear" w:color="auto" w:fill="FFFFFF"/>
        </w:rPr>
        <w:t>, May</w:t>
      </w:r>
      <w:r w:rsidRPr="009206BE">
        <w:rPr>
          <w:rFonts w:ascii="Arial" w:hAnsi="Arial" w:cs="Arial"/>
          <w:color w:val="000000" w:themeColor="text1"/>
          <w:shd w:val="clear" w:color="auto" w:fill="FFFFFF"/>
        </w:rPr>
        <w:t xml:space="preserve">). Depression and suicide among black men in college. </w:t>
      </w:r>
      <w:r w:rsidRPr="009206BE">
        <w:rPr>
          <w:rFonts w:ascii="Arial" w:hAnsi="Arial" w:cs="Arial"/>
          <w:i/>
          <w:iCs/>
          <w:color w:val="000000" w:themeColor="text1"/>
          <w:shd w:val="clear" w:color="auto" w:fill="FFFFFF"/>
        </w:rPr>
        <w:t>APA Blogs</w:t>
      </w:r>
      <w:r w:rsidRPr="009206BE">
        <w:rPr>
          <w:rFonts w:ascii="Arial" w:hAnsi="Arial" w:cs="Arial"/>
          <w:color w:val="000000" w:themeColor="text1"/>
          <w:shd w:val="clear" w:color="auto" w:fill="FFFFFF"/>
        </w:rPr>
        <w:t>.</w:t>
      </w:r>
      <w:r w:rsidR="007B2322" w:rsidRPr="009206BE">
        <w:rPr>
          <w:rFonts w:ascii="Arial" w:hAnsi="Arial" w:cs="Arial"/>
          <w:color w:val="000000" w:themeColor="text1"/>
          <w:shd w:val="clear" w:color="auto" w:fill="FFFFFF"/>
        </w:rPr>
        <w:t xml:space="preserve"> Retrieved from</w:t>
      </w:r>
      <w:r w:rsidRPr="009206BE">
        <w:rPr>
          <w:rFonts w:ascii="Arial" w:hAnsi="Arial" w:cs="Arial"/>
          <w:color w:val="000000" w:themeColor="text1"/>
          <w:shd w:val="clear" w:color="auto" w:fill="FFFFFF"/>
        </w:rPr>
        <w:t xml:space="preserve"> https://www.psychiatry.org/</w:t>
      </w:r>
    </w:p>
    <w:p w14:paraId="594FEB1A" w14:textId="203516BF" w:rsidR="00DE2E33" w:rsidRPr="009206BE" w:rsidRDefault="00DE2E33" w:rsidP="003A483F">
      <w:pPr>
        <w:spacing w:line="480" w:lineRule="auto"/>
        <w:ind w:firstLine="720"/>
        <w:rPr>
          <w:rFonts w:ascii="Arial" w:hAnsi="Arial" w:cs="Arial"/>
        </w:rPr>
      </w:pPr>
      <w:proofErr w:type="spellStart"/>
      <w:r w:rsidRPr="009206BE">
        <w:rPr>
          <w:rFonts w:ascii="Arial" w:hAnsi="Arial" w:cs="Arial"/>
        </w:rPr>
        <w:t>Paturel</w:t>
      </w:r>
      <w:proofErr w:type="spellEnd"/>
      <w:r w:rsidRPr="009206BE">
        <w:rPr>
          <w:rFonts w:ascii="Arial" w:hAnsi="Arial" w:cs="Arial"/>
        </w:rPr>
        <w:t>, A. (</w:t>
      </w:r>
      <w:r w:rsidR="007B2322" w:rsidRPr="009206BE">
        <w:rPr>
          <w:rFonts w:ascii="Arial" w:hAnsi="Arial" w:cs="Arial"/>
        </w:rPr>
        <w:t xml:space="preserve">2020, </w:t>
      </w:r>
      <w:r w:rsidRPr="009206BE">
        <w:rPr>
          <w:rFonts w:ascii="Arial" w:hAnsi="Arial" w:cs="Arial"/>
        </w:rPr>
        <w:t>January</w:t>
      </w:r>
      <w:r w:rsidR="003A483F" w:rsidRPr="009206BE">
        <w:rPr>
          <w:rFonts w:ascii="Arial" w:hAnsi="Arial" w:cs="Arial"/>
        </w:rPr>
        <w:t xml:space="preserve">). Healing the very youngest healers. </w:t>
      </w:r>
      <w:r w:rsidR="003A483F" w:rsidRPr="009206BE">
        <w:rPr>
          <w:rFonts w:ascii="Arial" w:hAnsi="Arial" w:cs="Arial"/>
          <w:bCs/>
          <w:i/>
          <w:iCs/>
        </w:rPr>
        <w:t>AAMC News &amp; Insights</w:t>
      </w:r>
      <w:r w:rsidR="007B2322" w:rsidRPr="009206BE">
        <w:rPr>
          <w:rFonts w:ascii="Arial" w:hAnsi="Arial" w:cs="Arial"/>
          <w:bCs/>
        </w:rPr>
        <w:t>. Retrieved from www.aamc.org/</w:t>
      </w:r>
    </w:p>
    <w:p w14:paraId="1AAE2347" w14:textId="79A1116D" w:rsidR="00706F1A" w:rsidRPr="009206BE" w:rsidRDefault="007F51A9" w:rsidP="009206BE">
      <w:pPr>
        <w:spacing w:line="480" w:lineRule="auto"/>
        <w:rPr>
          <w:rFonts w:ascii="Arial" w:hAnsi="Arial" w:cs="Arial"/>
          <w:color w:val="000000" w:themeColor="text1"/>
        </w:rPr>
      </w:pPr>
      <w:proofErr w:type="spellStart"/>
      <w:r w:rsidRPr="009206BE">
        <w:rPr>
          <w:rFonts w:ascii="Arial" w:hAnsi="Arial" w:cs="Arial"/>
          <w:color w:val="000000" w:themeColor="text1"/>
        </w:rPr>
        <w:lastRenderedPageBreak/>
        <w:t>Rezayat</w:t>
      </w:r>
      <w:proofErr w:type="spellEnd"/>
      <w:r w:rsidRPr="009206BE">
        <w:rPr>
          <w:rFonts w:ascii="Arial" w:hAnsi="Arial" w:cs="Arial"/>
          <w:color w:val="000000" w:themeColor="text1"/>
        </w:rPr>
        <w:t xml:space="preserve">, </w:t>
      </w:r>
      <w:r w:rsidR="00FF223A" w:rsidRPr="009206BE">
        <w:rPr>
          <w:rFonts w:ascii="Arial" w:hAnsi="Arial" w:cs="Arial"/>
          <w:color w:val="000000" w:themeColor="text1"/>
        </w:rPr>
        <w:t xml:space="preserve">F. </w:t>
      </w:r>
      <w:r w:rsidR="007B2322" w:rsidRPr="009206BE">
        <w:rPr>
          <w:rFonts w:ascii="Arial" w:hAnsi="Arial" w:cs="Arial"/>
          <w:color w:val="000000" w:themeColor="text1"/>
        </w:rPr>
        <w:t>&amp;</w:t>
      </w:r>
      <w:r w:rsidR="003B5722" w:rsidRPr="009206BE">
        <w:rPr>
          <w:rFonts w:ascii="Arial" w:hAnsi="Arial" w:cs="Arial"/>
          <w:color w:val="000000" w:themeColor="text1"/>
        </w:rPr>
        <w:t xml:space="preserve"> </w:t>
      </w:r>
      <w:proofErr w:type="spellStart"/>
      <w:r w:rsidR="003B5722" w:rsidRPr="009206BE">
        <w:rPr>
          <w:rFonts w:ascii="Arial" w:hAnsi="Arial" w:cs="Arial"/>
          <w:color w:val="000000" w:themeColor="text1"/>
        </w:rPr>
        <w:t>Nayeri</w:t>
      </w:r>
      <w:proofErr w:type="spellEnd"/>
      <w:r w:rsidR="003B5722" w:rsidRPr="009206BE">
        <w:rPr>
          <w:rFonts w:ascii="Arial" w:hAnsi="Arial" w:cs="Arial"/>
          <w:color w:val="000000" w:themeColor="text1"/>
        </w:rPr>
        <w:t>, N.D.</w:t>
      </w:r>
      <w:r w:rsidRPr="009206BE">
        <w:rPr>
          <w:rFonts w:ascii="Arial" w:hAnsi="Arial" w:cs="Arial"/>
          <w:color w:val="000000" w:themeColor="text1"/>
        </w:rPr>
        <w:t xml:space="preserve"> (2014). The Level of Depression and Assertiveness among Nursing Students. </w:t>
      </w:r>
      <w:r w:rsidR="00706F1A" w:rsidRPr="009206BE">
        <w:rPr>
          <w:rFonts w:ascii="Arial" w:hAnsi="Arial" w:cs="Arial"/>
          <w:i/>
          <w:iCs/>
          <w:color w:val="000000" w:themeColor="text1"/>
        </w:rPr>
        <w:t>International Journal of Community Based</w:t>
      </w:r>
      <w:r w:rsidR="007B2322" w:rsidRPr="009206BE">
        <w:rPr>
          <w:rFonts w:ascii="Arial" w:hAnsi="Arial" w:cs="Arial"/>
          <w:i/>
          <w:iCs/>
          <w:color w:val="000000" w:themeColor="text1"/>
        </w:rPr>
        <w:t xml:space="preserve"> Nursing &amp;</w:t>
      </w:r>
      <w:r w:rsidR="00706F1A" w:rsidRPr="009206BE">
        <w:rPr>
          <w:rFonts w:ascii="Arial" w:hAnsi="Arial" w:cs="Arial"/>
          <w:i/>
          <w:iCs/>
          <w:color w:val="000000" w:themeColor="text1"/>
        </w:rPr>
        <w:t xml:space="preserve"> Midwifery</w:t>
      </w:r>
      <w:r w:rsidR="00706F1A" w:rsidRPr="009206BE">
        <w:rPr>
          <w:rFonts w:ascii="Arial" w:hAnsi="Arial" w:cs="Arial"/>
          <w:color w:val="000000" w:themeColor="text1"/>
        </w:rPr>
        <w:t>, 2(3): 177-184.</w:t>
      </w:r>
      <w:r w:rsidR="009206BE" w:rsidRPr="009206BE">
        <w:rPr>
          <w:rFonts w:ascii="Arial" w:hAnsi="Arial" w:cs="Arial"/>
          <w:color w:val="000000" w:themeColor="text1"/>
        </w:rPr>
        <w:t xml:space="preserve"> Retrieved from </w:t>
      </w:r>
      <w:hyperlink r:id="rId9" w:tgtFrame="_blank" w:tooltip="http://www.sums.ac.ir/" w:history="1">
        <w:r w:rsidR="009206BE" w:rsidRPr="009206BE">
          <w:rPr>
            <w:rStyle w:val="Hyperlink"/>
            <w:rFonts w:ascii="Arial" w:hAnsi="Arial" w:cs="Arial"/>
            <w:color w:val="000000" w:themeColor="text1"/>
            <w:bdr w:val="none" w:sz="0" w:space="0" w:color="auto" w:frame="1"/>
          </w:rPr>
          <w:t>http://www.sums.ac.ir/</w:t>
        </w:r>
      </w:hyperlink>
    </w:p>
    <w:p w14:paraId="6B873E1A" w14:textId="4AD7902A" w:rsidR="00C56A25" w:rsidRPr="009206BE" w:rsidRDefault="00C56A25" w:rsidP="007B2322">
      <w:pPr>
        <w:spacing w:line="480" w:lineRule="auto"/>
        <w:ind w:firstLine="720"/>
        <w:textAlignment w:val="baseline"/>
        <w:rPr>
          <w:rFonts w:ascii="Arial" w:hAnsi="Arial" w:cs="Arial"/>
          <w:color w:val="333333"/>
        </w:rPr>
      </w:pPr>
      <w:proofErr w:type="spellStart"/>
      <w:r w:rsidRPr="009206BE">
        <w:rPr>
          <w:rFonts w:ascii="Arial" w:hAnsi="Arial" w:cs="Arial"/>
          <w:color w:val="000000" w:themeColor="text1"/>
        </w:rPr>
        <w:t>Slavin</w:t>
      </w:r>
      <w:proofErr w:type="spellEnd"/>
      <w:r w:rsidRPr="009206BE">
        <w:rPr>
          <w:rFonts w:ascii="Arial" w:hAnsi="Arial" w:cs="Arial"/>
          <w:color w:val="000000" w:themeColor="text1"/>
        </w:rPr>
        <w:t xml:space="preserve">, S.J. </w:t>
      </w:r>
      <w:r w:rsidR="007B2322" w:rsidRPr="009206BE">
        <w:rPr>
          <w:rFonts w:ascii="Arial" w:hAnsi="Arial" w:cs="Arial"/>
          <w:color w:val="000000" w:themeColor="text1"/>
        </w:rPr>
        <w:t>&amp;</w:t>
      </w:r>
      <w:r w:rsidRPr="009206BE">
        <w:rPr>
          <w:rFonts w:ascii="Arial" w:hAnsi="Arial" w:cs="Arial"/>
          <w:color w:val="000000" w:themeColor="text1"/>
        </w:rPr>
        <w:t xml:space="preserve"> Chibnall, J.T. (2016)</w:t>
      </w:r>
      <w:r w:rsidR="00B11C29" w:rsidRPr="009206BE">
        <w:rPr>
          <w:rFonts w:ascii="Arial" w:hAnsi="Arial" w:cs="Arial"/>
          <w:color w:val="000000" w:themeColor="text1"/>
        </w:rPr>
        <w:t xml:space="preserve">. Finding the why, changing the how: Improving mental health of medical students, residents and physicians. </w:t>
      </w:r>
      <w:r w:rsidRPr="009206BE">
        <w:rPr>
          <w:rFonts w:ascii="Arial" w:hAnsi="Arial" w:cs="Arial"/>
          <w:i/>
          <w:iCs/>
          <w:color w:val="000000" w:themeColor="text1"/>
        </w:rPr>
        <w:t>Academic Medicine</w:t>
      </w:r>
      <w:r w:rsidR="00EB04ED" w:rsidRPr="009206BE">
        <w:rPr>
          <w:rFonts w:ascii="Arial" w:hAnsi="Arial" w:cs="Arial"/>
          <w:i/>
          <w:iCs/>
          <w:color w:val="000000" w:themeColor="text1"/>
        </w:rPr>
        <w:t>,</w:t>
      </w:r>
      <w:r w:rsidR="007465CC" w:rsidRPr="009206BE">
        <w:rPr>
          <w:rFonts w:ascii="Arial" w:hAnsi="Arial" w:cs="Arial"/>
          <w:color w:val="000000" w:themeColor="text1"/>
        </w:rPr>
        <w:t xml:space="preserve"> 91</w:t>
      </w:r>
      <w:r w:rsidR="00EB04ED" w:rsidRPr="009206BE">
        <w:rPr>
          <w:rFonts w:ascii="Arial" w:hAnsi="Arial" w:cs="Arial"/>
          <w:color w:val="000000" w:themeColor="text1"/>
        </w:rPr>
        <w:t>(9):</w:t>
      </w:r>
      <w:r w:rsidR="007465CC" w:rsidRPr="009206BE">
        <w:rPr>
          <w:rFonts w:ascii="Arial" w:hAnsi="Arial" w:cs="Arial"/>
          <w:color w:val="000000" w:themeColor="text1"/>
        </w:rPr>
        <w:t xml:space="preserve"> 1194-1196. </w:t>
      </w:r>
      <w:proofErr w:type="spellStart"/>
      <w:r w:rsidR="007B2322" w:rsidRPr="009206BE">
        <w:rPr>
          <w:rFonts w:ascii="Arial" w:hAnsi="Arial" w:cs="Arial"/>
          <w:color w:val="000000" w:themeColor="text1"/>
        </w:rPr>
        <w:t>doi</w:t>
      </w:r>
      <w:proofErr w:type="spellEnd"/>
      <w:r w:rsidR="007B2322" w:rsidRPr="009206BE">
        <w:rPr>
          <w:rFonts w:ascii="Arial" w:hAnsi="Arial" w:cs="Arial"/>
          <w:color w:val="000000" w:themeColor="text1"/>
        </w:rPr>
        <w:t xml:space="preserve">: </w:t>
      </w:r>
      <w:r w:rsidR="007B2322" w:rsidRPr="009206BE">
        <w:rPr>
          <w:rFonts w:ascii="Arial" w:hAnsi="Arial" w:cs="Arial"/>
          <w:color w:val="333333"/>
        </w:rPr>
        <w:t>10.1097/ACM.0000000000001226</w:t>
      </w:r>
    </w:p>
    <w:p w14:paraId="18101733" w14:textId="31BDEE7F" w:rsidR="00307C32" w:rsidRPr="007B2322" w:rsidRDefault="004352F1" w:rsidP="007465CC">
      <w:pPr>
        <w:spacing w:line="480" w:lineRule="auto"/>
      </w:pPr>
      <w:r w:rsidRPr="009206BE">
        <w:rPr>
          <w:rFonts w:ascii="Arial" w:hAnsi="Arial" w:cs="Arial"/>
          <w:b/>
          <w:bCs/>
          <w:color w:val="000000" w:themeColor="text1"/>
        </w:rPr>
        <w:tab/>
      </w:r>
      <w:proofErr w:type="spellStart"/>
      <w:r w:rsidRPr="009206BE">
        <w:rPr>
          <w:rFonts w:ascii="Helvetica" w:hAnsi="Helvetica"/>
          <w:color w:val="222222"/>
          <w:sz w:val="26"/>
          <w:szCs w:val="26"/>
          <w:shd w:val="clear" w:color="auto" w:fill="FFFFFF"/>
        </w:rPr>
        <w:t>Tanielian</w:t>
      </w:r>
      <w:proofErr w:type="spellEnd"/>
      <w:r w:rsidRPr="009206BE">
        <w:rPr>
          <w:rFonts w:ascii="Helvetica" w:hAnsi="Helvetica"/>
          <w:color w:val="222222"/>
          <w:sz w:val="26"/>
          <w:szCs w:val="26"/>
          <w:shd w:val="clear" w:color="auto" w:fill="FFFFFF"/>
        </w:rPr>
        <w:t xml:space="preserve">, Terri, Lisa H. </w:t>
      </w:r>
      <w:proofErr w:type="spellStart"/>
      <w:r w:rsidRPr="009206BE">
        <w:rPr>
          <w:rFonts w:ascii="Helvetica" w:hAnsi="Helvetica"/>
          <w:color w:val="222222"/>
          <w:sz w:val="26"/>
          <w:szCs w:val="26"/>
          <w:shd w:val="clear" w:color="auto" w:fill="FFFFFF"/>
        </w:rPr>
        <w:t>Jaycox</w:t>
      </w:r>
      <w:proofErr w:type="spellEnd"/>
      <w:r w:rsidRPr="009206BE">
        <w:rPr>
          <w:rFonts w:ascii="Helvetica" w:hAnsi="Helvetica"/>
          <w:color w:val="222222"/>
          <w:sz w:val="26"/>
          <w:szCs w:val="26"/>
          <w:shd w:val="clear" w:color="auto" w:fill="FFFFFF"/>
        </w:rPr>
        <w:t xml:space="preserve">, Terry L. Schell, Grant N. Marshall, M. Audrey </w:t>
      </w:r>
      <w:proofErr w:type="spellStart"/>
      <w:r w:rsidRPr="009206BE">
        <w:rPr>
          <w:rFonts w:ascii="Helvetica" w:hAnsi="Helvetica"/>
          <w:color w:val="222222"/>
          <w:sz w:val="26"/>
          <w:szCs w:val="26"/>
          <w:shd w:val="clear" w:color="auto" w:fill="FFFFFF"/>
        </w:rPr>
        <w:t>Burnam</w:t>
      </w:r>
      <w:proofErr w:type="spellEnd"/>
      <w:r w:rsidRPr="009206BE">
        <w:rPr>
          <w:rFonts w:ascii="Helvetica" w:hAnsi="Helvetica"/>
          <w:color w:val="222222"/>
          <w:sz w:val="26"/>
          <w:szCs w:val="26"/>
          <w:shd w:val="clear" w:color="auto" w:fill="FFFFFF"/>
        </w:rPr>
        <w:t xml:space="preserve">, Christine Eibner, Benjamin </w:t>
      </w:r>
      <w:proofErr w:type="spellStart"/>
      <w:r w:rsidRPr="009206BE">
        <w:rPr>
          <w:rFonts w:ascii="Helvetica" w:hAnsi="Helvetica"/>
          <w:color w:val="222222"/>
          <w:sz w:val="26"/>
          <w:szCs w:val="26"/>
          <w:shd w:val="clear" w:color="auto" w:fill="FFFFFF"/>
        </w:rPr>
        <w:t>Karney</w:t>
      </w:r>
      <w:proofErr w:type="spellEnd"/>
      <w:r w:rsidRPr="009206BE">
        <w:rPr>
          <w:rFonts w:ascii="Helvetica" w:hAnsi="Helvetica"/>
          <w:color w:val="222222"/>
          <w:sz w:val="26"/>
          <w:szCs w:val="26"/>
          <w:shd w:val="clear" w:color="auto" w:fill="FFFFFF"/>
        </w:rPr>
        <w:t xml:space="preserve">, Lisa S. Meredith, Jeanne S. </w:t>
      </w:r>
      <w:proofErr w:type="spellStart"/>
      <w:r w:rsidRPr="009206BE">
        <w:rPr>
          <w:rFonts w:ascii="Helvetica" w:hAnsi="Helvetica"/>
          <w:color w:val="222222"/>
          <w:sz w:val="26"/>
          <w:szCs w:val="26"/>
          <w:shd w:val="clear" w:color="auto" w:fill="FFFFFF"/>
        </w:rPr>
        <w:t>Ringel</w:t>
      </w:r>
      <w:proofErr w:type="spellEnd"/>
      <w:r w:rsidRPr="009206BE">
        <w:rPr>
          <w:rFonts w:ascii="Helvetica" w:hAnsi="Helvetica"/>
          <w:color w:val="222222"/>
          <w:sz w:val="26"/>
          <w:szCs w:val="26"/>
          <w:shd w:val="clear" w:color="auto" w:fill="FFFFFF"/>
        </w:rPr>
        <w:t xml:space="preserve">, and Mary E. </w:t>
      </w:r>
      <w:proofErr w:type="spellStart"/>
      <w:r w:rsidRPr="009206BE">
        <w:rPr>
          <w:rFonts w:ascii="Helvetica" w:hAnsi="Helvetica"/>
          <w:color w:val="222222"/>
          <w:sz w:val="26"/>
          <w:szCs w:val="26"/>
          <w:shd w:val="clear" w:color="auto" w:fill="FFFFFF"/>
        </w:rPr>
        <w:t>Vaiana</w:t>
      </w:r>
      <w:proofErr w:type="spellEnd"/>
      <w:r w:rsidRPr="009206BE">
        <w:rPr>
          <w:rFonts w:ascii="Helvetica" w:hAnsi="Helvetica"/>
          <w:color w:val="222222"/>
          <w:sz w:val="26"/>
          <w:szCs w:val="26"/>
          <w:shd w:val="clear" w:color="auto" w:fill="FFFFFF"/>
        </w:rPr>
        <w:t xml:space="preserve">, Invisible Wounds: Mental Health and Cognitive Care Needs of America's Returning Veterans. Santa Monica, CA: RAND Corporation, 2008. </w:t>
      </w:r>
      <w:r w:rsidR="007B2322" w:rsidRPr="009206BE">
        <w:rPr>
          <w:rFonts w:ascii="Helvetica" w:hAnsi="Helvetica"/>
          <w:color w:val="222222"/>
          <w:sz w:val="26"/>
          <w:szCs w:val="26"/>
          <w:shd w:val="clear" w:color="auto" w:fill="FFFFFF"/>
        </w:rPr>
        <w:t xml:space="preserve">Retrieved from </w:t>
      </w:r>
      <w:r w:rsidRPr="009206BE">
        <w:rPr>
          <w:rFonts w:ascii="Helvetica" w:hAnsi="Helvetica"/>
          <w:color w:val="222222"/>
          <w:sz w:val="26"/>
          <w:szCs w:val="26"/>
          <w:shd w:val="clear" w:color="auto" w:fill="FFFFFF"/>
        </w:rPr>
        <w:t>https://www.rand.org/</w:t>
      </w:r>
    </w:p>
    <w:sectPr w:rsidR="00307C32" w:rsidRPr="007B2322" w:rsidSect="00494FBB">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48B0" w14:textId="77777777" w:rsidR="00757C77" w:rsidRDefault="00757C77" w:rsidP="009B6D3F">
      <w:r>
        <w:separator/>
      </w:r>
    </w:p>
  </w:endnote>
  <w:endnote w:type="continuationSeparator" w:id="0">
    <w:p w14:paraId="2061742C" w14:textId="77777777" w:rsidR="00757C77" w:rsidRDefault="00757C77" w:rsidP="009B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78E0" w14:textId="77777777" w:rsidR="00757C77" w:rsidRDefault="00757C77" w:rsidP="009B6D3F">
      <w:r>
        <w:separator/>
      </w:r>
    </w:p>
  </w:footnote>
  <w:footnote w:type="continuationSeparator" w:id="0">
    <w:p w14:paraId="2EC02ACB" w14:textId="77777777" w:rsidR="00757C77" w:rsidRDefault="00757C77" w:rsidP="009B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5053872"/>
      <w:docPartObj>
        <w:docPartGallery w:val="Page Numbers (Top of Page)"/>
        <w:docPartUnique/>
      </w:docPartObj>
    </w:sdtPr>
    <w:sdtEndPr>
      <w:rPr>
        <w:rStyle w:val="PageNumber"/>
      </w:rPr>
    </w:sdtEndPr>
    <w:sdtContent>
      <w:p w14:paraId="23E0CF54" w14:textId="4E8474C8" w:rsidR="009B6D3F" w:rsidRDefault="009B6D3F" w:rsidP="00E817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2DEB16" w14:textId="77777777" w:rsidR="009B6D3F" w:rsidRDefault="009B6D3F" w:rsidP="009B6D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5822511"/>
      <w:docPartObj>
        <w:docPartGallery w:val="Page Numbers (Top of Page)"/>
        <w:docPartUnique/>
      </w:docPartObj>
    </w:sdtPr>
    <w:sdtEndPr>
      <w:rPr>
        <w:rStyle w:val="PageNumber"/>
      </w:rPr>
    </w:sdtEndPr>
    <w:sdtContent>
      <w:p w14:paraId="71C8DD75" w14:textId="519B6046" w:rsidR="009B6D3F" w:rsidRDefault="009B6D3F" w:rsidP="00E81733">
        <w:pPr>
          <w:pStyle w:val="Header"/>
          <w:framePr w:wrap="none" w:vAnchor="text" w:hAnchor="margin" w:xAlign="right" w:y="1"/>
          <w:rPr>
            <w:rStyle w:val="PageNumber"/>
          </w:rPr>
        </w:pPr>
        <w:r w:rsidRPr="000B7625">
          <w:rPr>
            <w:rStyle w:val="PageNumber"/>
            <w:rFonts w:ascii="Arial" w:hAnsi="Arial" w:cs="Arial"/>
            <w:sz w:val="20"/>
            <w:szCs w:val="20"/>
          </w:rPr>
          <w:fldChar w:fldCharType="begin"/>
        </w:r>
        <w:r w:rsidRPr="000B7625">
          <w:rPr>
            <w:rStyle w:val="PageNumber"/>
            <w:rFonts w:ascii="Arial" w:hAnsi="Arial" w:cs="Arial"/>
            <w:sz w:val="20"/>
            <w:szCs w:val="20"/>
          </w:rPr>
          <w:instrText xml:space="preserve"> PAGE </w:instrText>
        </w:r>
        <w:r w:rsidRPr="000B7625">
          <w:rPr>
            <w:rStyle w:val="PageNumber"/>
            <w:rFonts w:ascii="Arial" w:hAnsi="Arial" w:cs="Arial"/>
            <w:sz w:val="20"/>
            <w:szCs w:val="20"/>
          </w:rPr>
          <w:fldChar w:fldCharType="separate"/>
        </w:r>
        <w:r w:rsidRPr="000B7625">
          <w:rPr>
            <w:rStyle w:val="PageNumber"/>
            <w:rFonts w:ascii="Arial" w:hAnsi="Arial" w:cs="Arial"/>
            <w:noProof/>
            <w:sz w:val="20"/>
            <w:szCs w:val="20"/>
          </w:rPr>
          <w:t>1</w:t>
        </w:r>
        <w:r w:rsidRPr="000B7625">
          <w:rPr>
            <w:rStyle w:val="PageNumber"/>
            <w:rFonts w:ascii="Arial" w:hAnsi="Arial" w:cs="Arial"/>
            <w:sz w:val="20"/>
            <w:szCs w:val="20"/>
          </w:rPr>
          <w:fldChar w:fldCharType="end"/>
        </w:r>
      </w:p>
    </w:sdtContent>
  </w:sdt>
  <w:p w14:paraId="27FD041F" w14:textId="5FB8C587" w:rsidR="009B6D3F" w:rsidRDefault="009B6D3F" w:rsidP="009206BE">
    <w:pPr>
      <w:pStyle w:val="Header"/>
      <w:ind w:right="360"/>
    </w:pPr>
    <w:r>
      <w:t>Destigmatizing and Normalizing Mental Health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FAA"/>
    <w:multiLevelType w:val="hybridMultilevel"/>
    <w:tmpl w:val="DDB2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55E53"/>
    <w:multiLevelType w:val="hybridMultilevel"/>
    <w:tmpl w:val="40F2E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A374B0"/>
    <w:multiLevelType w:val="hybridMultilevel"/>
    <w:tmpl w:val="B71E9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45EC0"/>
    <w:multiLevelType w:val="hybridMultilevel"/>
    <w:tmpl w:val="62000FB2"/>
    <w:lvl w:ilvl="0" w:tplc="99420E68">
      <w:start w:val="1"/>
      <w:numFmt w:val="bullet"/>
      <w:lvlText w:val=""/>
      <w:lvlJc w:val="left"/>
      <w:pPr>
        <w:tabs>
          <w:tab w:val="num" w:pos="720"/>
        </w:tabs>
        <w:ind w:left="720" w:hanging="360"/>
      </w:pPr>
      <w:rPr>
        <w:rFonts w:ascii="Wingdings" w:hAnsi="Wingdings" w:hint="default"/>
      </w:rPr>
    </w:lvl>
    <w:lvl w:ilvl="1" w:tplc="2C483D08" w:tentative="1">
      <w:start w:val="1"/>
      <w:numFmt w:val="bullet"/>
      <w:lvlText w:val=""/>
      <w:lvlJc w:val="left"/>
      <w:pPr>
        <w:tabs>
          <w:tab w:val="num" w:pos="1440"/>
        </w:tabs>
        <w:ind w:left="1440" w:hanging="360"/>
      </w:pPr>
      <w:rPr>
        <w:rFonts w:ascii="Wingdings" w:hAnsi="Wingdings" w:hint="default"/>
      </w:rPr>
    </w:lvl>
    <w:lvl w:ilvl="2" w:tplc="C220F2E0" w:tentative="1">
      <w:start w:val="1"/>
      <w:numFmt w:val="bullet"/>
      <w:lvlText w:val=""/>
      <w:lvlJc w:val="left"/>
      <w:pPr>
        <w:tabs>
          <w:tab w:val="num" w:pos="2160"/>
        </w:tabs>
        <w:ind w:left="2160" w:hanging="360"/>
      </w:pPr>
      <w:rPr>
        <w:rFonts w:ascii="Wingdings" w:hAnsi="Wingdings" w:hint="default"/>
      </w:rPr>
    </w:lvl>
    <w:lvl w:ilvl="3" w:tplc="1D0E27D6" w:tentative="1">
      <w:start w:val="1"/>
      <w:numFmt w:val="bullet"/>
      <w:lvlText w:val=""/>
      <w:lvlJc w:val="left"/>
      <w:pPr>
        <w:tabs>
          <w:tab w:val="num" w:pos="2880"/>
        </w:tabs>
        <w:ind w:left="2880" w:hanging="360"/>
      </w:pPr>
      <w:rPr>
        <w:rFonts w:ascii="Wingdings" w:hAnsi="Wingdings" w:hint="default"/>
      </w:rPr>
    </w:lvl>
    <w:lvl w:ilvl="4" w:tplc="9886BBC6" w:tentative="1">
      <w:start w:val="1"/>
      <w:numFmt w:val="bullet"/>
      <w:lvlText w:val=""/>
      <w:lvlJc w:val="left"/>
      <w:pPr>
        <w:tabs>
          <w:tab w:val="num" w:pos="3600"/>
        </w:tabs>
        <w:ind w:left="3600" w:hanging="360"/>
      </w:pPr>
      <w:rPr>
        <w:rFonts w:ascii="Wingdings" w:hAnsi="Wingdings" w:hint="default"/>
      </w:rPr>
    </w:lvl>
    <w:lvl w:ilvl="5" w:tplc="1C3CAF50" w:tentative="1">
      <w:start w:val="1"/>
      <w:numFmt w:val="bullet"/>
      <w:lvlText w:val=""/>
      <w:lvlJc w:val="left"/>
      <w:pPr>
        <w:tabs>
          <w:tab w:val="num" w:pos="4320"/>
        </w:tabs>
        <w:ind w:left="4320" w:hanging="360"/>
      </w:pPr>
      <w:rPr>
        <w:rFonts w:ascii="Wingdings" w:hAnsi="Wingdings" w:hint="default"/>
      </w:rPr>
    </w:lvl>
    <w:lvl w:ilvl="6" w:tplc="27A08F3C" w:tentative="1">
      <w:start w:val="1"/>
      <w:numFmt w:val="bullet"/>
      <w:lvlText w:val=""/>
      <w:lvlJc w:val="left"/>
      <w:pPr>
        <w:tabs>
          <w:tab w:val="num" w:pos="5040"/>
        </w:tabs>
        <w:ind w:left="5040" w:hanging="360"/>
      </w:pPr>
      <w:rPr>
        <w:rFonts w:ascii="Wingdings" w:hAnsi="Wingdings" w:hint="default"/>
      </w:rPr>
    </w:lvl>
    <w:lvl w:ilvl="7" w:tplc="88CED9B8" w:tentative="1">
      <w:start w:val="1"/>
      <w:numFmt w:val="bullet"/>
      <w:lvlText w:val=""/>
      <w:lvlJc w:val="left"/>
      <w:pPr>
        <w:tabs>
          <w:tab w:val="num" w:pos="5760"/>
        </w:tabs>
        <w:ind w:left="5760" w:hanging="360"/>
      </w:pPr>
      <w:rPr>
        <w:rFonts w:ascii="Wingdings" w:hAnsi="Wingdings" w:hint="default"/>
      </w:rPr>
    </w:lvl>
    <w:lvl w:ilvl="8" w:tplc="22764F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71F"/>
    <w:multiLevelType w:val="hybridMultilevel"/>
    <w:tmpl w:val="E570B0FC"/>
    <w:lvl w:ilvl="0" w:tplc="35A8C06A">
      <w:start w:val="1"/>
      <w:numFmt w:val="bullet"/>
      <w:lvlText w:val=""/>
      <w:lvlJc w:val="left"/>
      <w:pPr>
        <w:ind w:left="1440" w:hanging="360"/>
      </w:pPr>
      <w:rPr>
        <w:rFonts w:ascii="Symbol" w:hAnsi="Symbol" w:hint="default"/>
      </w:rPr>
    </w:lvl>
    <w:lvl w:ilvl="1" w:tplc="4D1242AE">
      <w:start w:val="1"/>
      <w:numFmt w:val="bullet"/>
      <w:lvlText w:val="o"/>
      <w:lvlJc w:val="left"/>
      <w:pPr>
        <w:ind w:left="2160" w:hanging="360"/>
      </w:pPr>
      <w:rPr>
        <w:rFonts w:ascii="Courier New" w:hAnsi="Courier New" w:hint="default"/>
      </w:rPr>
    </w:lvl>
    <w:lvl w:ilvl="2" w:tplc="6B065BB0">
      <w:start w:val="1"/>
      <w:numFmt w:val="bullet"/>
      <w:lvlText w:val=""/>
      <w:lvlJc w:val="left"/>
      <w:pPr>
        <w:ind w:left="2880" w:hanging="360"/>
      </w:pPr>
      <w:rPr>
        <w:rFonts w:ascii="Wingdings" w:hAnsi="Wingdings" w:hint="default"/>
      </w:rPr>
    </w:lvl>
    <w:lvl w:ilvl="3" w:tplc="C8526DDA">
      <w:start w:val="1"/>
      <w:numFmt w:val="bullet"/>
      <w:lvlText w:val=""/>
      <w:lvlJc w:val="left"/>
      <w:pPr>
        <w:ind w:left="3600" w:hanging="360"/>
      </w:pPr>
      <w:rPr>
        <w:rFonts w:ascii="Symbol" w:hAnsi="Symbol" w:hint="default"/>
      </w:rPr>
    </w:lvl>
    <w:lvl w:ilvl="4" w:tplc="9C5E5306">
      <w:start w:val="1"/>
      <w:numFmt w:val="bullet"/>
      <w:lvlText w:val="o"/>
      <w:lvlJc w:val="left"/>
      <w:pPr>
        <w:ind w:left="4320" w:hanging="360"/>
      </w:pPr>
      <w:rPr>
        <w:rFonts w:ascii="Courier New" w:hAnsi="Courier New" w:hint="default"/>
      </w:rPr>
    </w:lvl>
    <w:lvl w:ilvl="5" w:tplc="A392BFD6">
      <w:start w:val="1"/>
      <w:numFmt w:val="bullet"/>
      <w:lvlText w:val=""/>
      <w:lvlJc w:val="left"/>
      <w:pPr>
        <w:ind w:left="5040" w:hanging="360"/>
      </w:pPr>
      <w:rPr>
        <w:rFonts w:ascii="Wingdings" w:hAnsi="Wingdings" w:hint="default"/>
      </w:rPr>
    </w:lvl>
    <w:lvl w:ilvl="6" w:tplc="2A6A7DC2">
      <w:start w:val="1"/>
      <w:numFmt w:val="bullet"/>
      <w:lvlText w:val=""/>
      <w:lvlJc w:val="left"/>
      <w:pPr>
        <w:ind w:left="5760" w:hanging="360"/>
      </w:pPr>
      <w:rPr>
        <w:rFonts w:ascii="Symbol" w:hAnsi="Symbol" w:hint="default"/>
      </w:rPr>
    </w:lvl>
    <w:lvl w:ilvl="7" w:tplc="14E4F1B4">
      <w:start w:val="1"/>
      <w:numFmt w:val="bullet"/>
      <w:lvlText w:val="o"/>
      <w:lvlJc w:val="left"/>
      <w:pPr>
        <w:ind w:left="6480" w:hanging="360"/>
      </w:pPr>
      <w:rPr>
        <w:rFonts w:ascii="Courier New" w:hAnsi="Courier New" w:hint="default"/>
      </w:rPr>
    </w:lvl>
    <w:lvl w:ilvl="8" w:tplc="0BC49BDC">
      <w:start w:val="1"/>
      <w:numFmt w:val="bullet"/>
      <w:lvlText w:val=""/>
      <w:lvlJc w:val="left"/>
      <w:pPr>
        <w:ind w:left="7200" w:hanging="360"/>
      </w:pPr>
      <w:rPr>
        <w:rFonts w:ascii="Wingdings" w:hAnsi="Wingdings" w:hint="default"/>
      </w:rPr>
    </w:lvl>
  </w:abstractNum>
  <w:abstractNum w:abstractNumId="5" w15:restartNumberingAfterBreak="0">
    <w:nsid w:val="14984DEB"/>
    <w:multiLevelType w:val="hybridMultilevel"/>
    <w:tmpl w:val="E780C81C"/>
    <w:lvl w:ilvl="0" w:tplc="8186719C">
      <w:start w:val="1"/>
      <w:numFmt w:val="bullet"/>
      <w:lvlText w:val=""/>
      <w:lvlJc w:val="left"/>
      <w:pPr>
        <w:ind w:left="720" w:hanging="360"/>
      </w:pPr>
      <w:rPr>
        <w:rFonts w:ascii="Symbol" w:hAnsi="Symbol" w:hint="default"/>
      </w:rPr>
    </w:lvl>
    <w:lvl w:ilvl="1" w:tplc="1102DFC2">
      <w:start w:val="1"/>
      <w:numFmt w:val="bullet"/>
      <w:lvlText w:val="o"/>
      <w:lvlJc w:val="left"/>
      <w:pPr>
        <w:ind w:left="1440" w:hanging="360"/>
      </w:pPr>
      <w:rPr>
        <w:rFonts w:ascii="Courier New" w:hAnsi="Courier New" w:hint="default"/>
      </w:rPr>
    </w:lvl>
    <w:lvl w:ilvl="2" w:tplc="9202D392">
      <w:start w:val="1"/>
      <w:numFmt w:val="bullet"/>
      <w:lvlText w:val=""/>
      <w:lvlJc w:val="left"/>
      <w:pPr>
        <w:ind w:left="2160" w:hanging="360"/>
      </w:pPr>
      <w:rPr>
        <w:rFonts w:ascii="Wingdings" w:hAnsi="Wingdings" w:hint="default"/>
      </w:rPr>
    </w:lvl>
    <w:lvl w:ilvl="3" w:tplc="1834C846">
      <w:start w:val="1"/>
      <w:numFmt w:val="bullet"/>
      <w:lvlText w:val=""/>
      <w:lvlJc w:val="left"/>
      <w:pPr>
        <w:ind w:left="2880" w:hanging="360"/>
      </w:pPr>
      <w:rPr>
        <w:rFonts w:ascii="Symbol" w:hAnsi="Symbol" w:hint="default"/>
      </w:rPr>
    </w:lvl>
    <w:lvl w:ilvl="4" w:tplc="B17428FE">
      <w:start w:val="1"/>
      <w:numFmt w:val="bullet"/>
      <w:lvlText w:val="o"/>
      <w:lvlJc w:val="left"/>
      <w:pPr>
        <w:ind w:left="3600" w:hanging="360"/>
      </w:pPr>
      <w:rPr>
        <w:rFonts w:ascii="Courier New" w:hAnsi="Courier New" w:hint="default"/>
      </w:rPr>
    </w:lvl>
    <w:lvl w:ilvl="5" w:tplc="F238CF3E">
      <w:start w:val="1"/>
      <w:numFmt w:val="bullet"/>
      <w:lvlText w:val=""/>
      <w:lvlJc w:val="left"/>
      <w:pPr>
        <w:ind w:left="4320" w:hanging="360"/>
      </w:pPr>
      <w:rPr>
        <w:rFonts w:ascii="Wingdings" w:hAnsi="Wingdings" w:hint="default"/>
      </w:rPr>
    </w:lvl>
    <w:lvl w:ilvl="6" w:tplc="352C4A22">
      <w:start w:val="1"/>
      <w:numFmt w:val="bullet"/>
      <w:lvlText w:val=""/>
      <w:lvlJc w:val="left"/>
      <w:pPr>
        <w:ind w:left="5040" w:hanging="360"/>
      </w:pPr>
      <w:rPr>
        <w:rFonts w:ascii="Symbol" w:hAnsi="Symbol" w:hint="default"/>
      </w:rPr>
    </w:lvl>
    <w:lvl w:ilvl="7" w:tplc="8352412A">
      <w:start w:val="1"/>
      <w:numFmt w:val="bullet"/>
      <w:lvlText w:val="o"/>
      <w:lvlJc w:val="left"/>
      <w:pPr>
        <w:ind w:left="5760" w:hanging="360"/>
      </w:pPr>
      <w:rPr>
        <w:rFonts w:ascii="Courier New" w:hAnsi="Courier New" w:hint="default"/>
      </w:rPr>
    </w:lvl>
    <w:lvl w:ilvl="8" w:tplc="6D5606C6">
      <w:start w:val="1"/>
      <w:numFmt w:val="bullet"/>
      <w:lvlText w:val=""/>
      <w:lvlJc w:val="left"/>
      <w:pPr>
        <w:ind w:left="6480" w:hanging="360"/>
      </w:pPr>
      <w:rPr>
        <w:rFonts w:ascii="Wingdings" w:hAnsi="Wingdings" w:hint="default"/>
      </w:rPr>
    </w:lvl>
  </w:abstractNum>
  <w:abstractNum w:abstractNumId="6" w15:restartNumberingAfterBreak="0">
    <w:nsid w:val="1D1B49F7"/>
    <w:multiLevelType w:val="hybridMultilevel"/>
    <w:tmpl w:val="8BAE0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F44829"/>
    <w:multiLevelType w:val="hybridMultilevel"/>
    <w:tmpl w:val="41F85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447CF"/>
    <w:multiLevelType w:val="hybridMultilevel"/>
    <w:tmpl w:val="0E4E026A"/>
    <w:lvl w:ilvl="0" w:tplc="04090001">
      <w:start w:val="1"/>
      <w:numFmt w:val="bullet"/>
      <w:lvlText w:val=""/>
      <w:lvlJc w:val="left"/>
      <w:pPr>
        <w:ind w:left="8370" w:hanging="360"/>
      </w:pPr>
      <w:rPr>
        <w:rFonts w:ascii="Symbol" w:hAnsi="Symbol" w:hint="default"/>
      </w:rPr>
    </w:lvl>
    <w:lvl w:ilvl="1" w:tplc="04090003" w:tentative="1">
      <w:start w:val="1"/>
      <w:numFmt w:val="bullet"/>
      <w:lvlText w:val="o"/>
      <w:lvlJc w:val="left"/>
      <w:pPr>
        <w:ind w:left="9090" w:hanging="360"/>
      </w:pPr>
      <w:rPr>
        <w:rFonts w:ascii="Courier New" w:hAnsi="Courier New" w:cs="Courier New" w:hint="default"/>
      </w:rPr>
    </w:lvl>
    <w:lvl w:ilvl="2" w:tplc="04090005" w:tentative="1">
      <w:start w:val="1"/>
      <w:numFmt w:val="bullet"/>
      <w:lvlText w:val=""/>
      <w:lvlJc w:val="left"/>
      <w:pPr>
        <w:ind w:left="9810" w:hanging="360"/>
      </w:pPr>
      <w:rPr>
        <w:rFonts w:ascii="Wingdings" w:hAnsi="Wingdings" w:hint="default"/>
      </w:rPr>
    </w:lvl>
    <w:lvl w:ilvl="3" w:tplc="04090001" w:tentative="1">
      <w:start w:val="1"/>
      <w:numFmt w:val="bullet"/>
      <w:lvlText w:val=""/>
      <w:lvlJc w:val="left"/>
      <w:pPr>
        <w:ind w:left="10530" w:hanging="360"/>
      </w:pPr>
      <w:rPr>
        <w:rFonts w:ascii="Symbol" w:hAnsi="Symbol" w:hint="default"/>
      </w:rPr>
    </w:lvl>
    <w:lvl w:ilvl="4" w:tplc="04090003" w:tentative="1">
      <w:start w:val="1"/>
      <w:numFmt w:val="bullet"/>
      <w:lvlText w:val="o"/>
      <w:lvlJc w:val="left"/>
      <w:pPr>
        <w:ind w:left="11250" w:hanging="360"/>
      </w:pPr>
      <w:rPr>
        <w:rFonts w:ascii="Courier New" w:hAnsi="Courier New" w:cs="Courier New" w:hint="default"/>
      </w:rPr>
    </w:lvl>
    <w:lvl w:ilvl="5" w:tplc="04090005" w:tentative="1">
      <w:start w:val="1"/>
      <w:numFmt w:val="bullet"/>
      <w:lvlText w:val=""/>
      <w:lvlJc w:val="left"/>
      <w:pPr>
        <w:ind w:left="11970" w:hanging="360"/>
      </w:pPr>
      <w:rPr>
        <w:rFonts w:ascii="Wingdings" w:hAnsi="Wingdings" w:hint="default"/>
      </w:rPr>
    </w:lvl>
    <w:lvl w:ilvl="6" w:tplc="04090001" w:tentative="1">
      <w:start w:val="1"/>
      <w:numFmt w:val="bullet"/>
      <w:lvlText w:val=""/>
      <w:lvlJc w:val="left"/>
      <w:pPr>
        <w:ind w:left="12690" w:hanging="360"/>
      </w:pPr>
      <w:rPr>
        <w:rFonts w:ascii="Symbol" w:hAnsi="Symbol" w:hint="default"/>
      </w:rPr>
    </w:lvl>
    <w:lvl w:ilvl="7" w:tplc="04090003" w:tentative="1">
      <w:start w:val="1"/>
      <w:numFmt w:val="bullet"/>
      <w:lvlText w:val="o"/>
      <w:lvlJc w:val="left"/>
      <w:pPr>
        <w:ind w:left="13410" w:hanging="360"/>
      </w:pPr>
      <w:rPr>
        <w:rFonts w:ascii="Courier New" w:hAnsi="Courier New" w:cs="Courier New" w:hint="default"/>
      </w:rPr>
    </w:lvl>
    <w:lvl w:ilvl="8" w:tplc="04090005" w:tentative="1">
      <w:start w:val="1"/>
      <w:numFmt w:val="bullet"/>
      <w:lvlText w:val=""/>
      <w:lvlJc w:val="left"/>
      <w:pPr>
        <w:ind w:left="14130" w:hanging="360"/>
      </w:pPr>
      <w:rPr>
        <w:rFonts w:ascii="Wingdings" w:hAnsi="Wingdings" w:hint="default"/>
      </w:rPr>
    </w:lvl>
  </w:abstractNum>
  <w:abstractNum w:abstractNumId="9" w15:restartNumberingAfterBreak="0">
    <w:nsid w:val="2B785848"/>
    <w:multiLevelType w:val="hybridMultilevel"/>
    <w:tmpl w:val="1F183426"/>
    <w:lvl w:ilvl="0" w:tplc="1D8620C2">
      <w:start w:val="1"/>
      <w:numFmt w:val="bullet"/>
      <w:lvlText w:val="•"/>
      <w:lvlJc w:val="left"/>
      <w:pPr>
        <w:tabs>
          <w:tab w:val="num" w:pos="720"/>
        </w:tabs>
        <w:ind w:left="720" w:hanging="360"/>
      </w:pPr>
      <w:rPr>
        <w:rFonts w:ascii="Arial" w:hAnsi="Arial" w:hint="default"/>
      </w:rPr>
    </w:lvl>
    <w:lvl w:ilvl="1" w:tplc="FE4A242C" w:tentative="1">
      <w:start w:val="1"/>
      <w:numFmt w:val="bullet"/>
      <w:lvlText w:val="•"/>
      <w:lvlJc w:val="left"/>
      <w:pPr>
        <w:tabs>
          <w:tab w:val="num" w:pos="1440"/>
        </w:tabs>
        <w:ind w:left="1440" w:hanging="360"/>
      </w:pPr>
      <w:rPr>
        <w:rFonts w:ascii="Arial" w:hAnsi="Arial" w:hint="default"/>
      </w:rPr>
    </w:lvl>
    <w:lvl w:ilvl="2" w:tplc="03229CE6" w:tentative="1">
      <w:start w:val="1"/>
      <w:numFmt w:val="bullet"/>
      <w:lvlText w:val="•"/>
      <w:lvlJc w:val="left"/>
      <w:pPr>
        <w:tabs>
          <w:tab w:val="num" w:pos="2160"/>
        </w:tabs>
        <w:ind w:left="2160" w:hanging="360"/>
      </w:pPr>
      <w:rPr>
        <w:rFonts w:ascii="Arial" w:hAnsi="Arial" w:hint="default"/>
      </w:rPr>
    </w:lvl>
    <w:lvl w:ilvl="3" w:tplc="8BEEA9D4" w:tentative="1">
      <w:start w:val="1"/>
      <w:numFmt w:val="bullet"/>
      <w:lvlText w:val="•"/>
      <w:lvlJc w:val="left"/>
      <w:pPr>
        <w:tabs>
          <w:tab w:val="num" w:pos="2880"/>
        </w:tabs>
        <w:ind w:left="2880" w:hanging="360"/>
      </w:pPr>
      <w:rPr>
        <w:rFonts w:ascii="Arial" w:hAnsi="Arial" w:hint="default"/>
      </w:rPr>
    </w:lvl>
    <w:lvl w:ilvl="4" w:tplc="BCB64C0A" w:tentative="1">
      <w:start w:val="1"/>
      <w:numFmt w:val="bullet"/>
      <w:lvlText w:val="•"/>
      <w:lvlJc w:val="left"/>
      <w:pPr>
        <w:tabs>
          <w:tab w:val="num" w:pos="3600"/>
        </w:tabs>
        <w:ind w:left="3600" w:hanging="360"/>
      </w:pPr>
      <w:rPr>
        <w:rFonts w:ascii="Arial" w:hAnsi="Arial" w:hint="default"/>
      </w:rPr>
    </w:lvl>
    <w:lvl w:ilvl="5" w:tplc="B39E32C2" w:tentative="1">
      <w:start w:val="1"/>
      <w:numFmt w:val="bullet"/>
      <w:lvlText w:val="•"/>
      <w:lvlJc w:val="left"/>
      <w:pPr>
        <w:tabs>
          <w:tab w:val="num" w:pos="4320"/>
        </w:tabs>
        <w:ind w:left="4320" w:hanging="360"/>
      </w:pPr>
      <w:rPr>
        <w:rFonts w:ascii="Arial" w:hAnsi="Arial" w:hint="default"/>
      </w:rPr>
    </w:lvl>
    <w:lvl w:ilvl="6" w:tplc="B516AD6A" w:tentative="1">
      <w:start w:val="1"/>
      <w:numFmt w:val="bullet"/>
      <w:lvlText w:val="•"/>
      <w:lvlJc w:val="left"/>
      <w:pPr>
        <w:tabs>
          <w:tab w:val="num" w:pos="5040"/>
        </w:tabs>
        <w:ind w:left="5040" w:hanging="360"/>
      </w:pPr>
      <w:rPr>
        <w:rFonts w:ascii="Arial" w:hAnsi="Arial" w:hint="default"/>
      </w:rPr>
    </w:lvl>
    <w:lvl w:ilvl="7" w:tplc="60B0B2EE" w:tentative="1">
      <w:start w:val="1"/>
      <w:numFmt w:val="bullet"/>
      <w:lvlText w:val="•"/>
      <w:lvlJc w:val="left"/>
      <w:pPr>
        <w:tabs>
          <w:tab w:val="num" w:pos="5760"/>
        </w:tabs>
        <w:ind w:left="5760" w:hanging="360"/>
      </w:pPr>
      <w:rPr>
        <w:rFonts w:ascii="Arial" w:hAnsi="Arial" w:hint="default"/>
      </w:rPr>
    </w:lvl>
    <w:lvl w:ilvl="8" w:tplc="F73C4F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032C29"/>
    <w:multiLevelType w:val="hybridMultilevel"/>
    <w:tmpl w:val="B930107A"/>
    <w:lvl w:ilvl="0" w:tplc="92622486">
      <w:start w:val="1"/>
      <w:numFmt w:val="bullet"/>
      <w:lvlText w:val="•"/>
      <w:lvlJc w:val="left"/>
      <w:pPr>
        <w:tabs>
          <w:tab w:val="num" w:pos="720"/>
        </w:tabs>
        <w:ind w:left="720" w:hanging="360"/>
      </w:pPr>
      <w:rPr>
        <w:rFonts w:ascii="Arial" w:hAnsi="Arial" w:hint="default"/>
      </w:rPr>
    </w:lvl>
    <w:lvl w:ilvl="1" w:tplc="847893D4" w:tentative="1">
      <w:start w:val="1"/>
      <w:numFmt w:val="bullet"/>
      <w:lvlText w:val="•"/>
      <w:lvlJc w:val="left"/>
      <w:pPr>
        <w:tabs>
          <w:tab w:val="num" w:pos="1440"/>
        </w:tabs>
        <w:ind w:left="1440" w:hanging="360"/>
      </w:pPr>
      <w:rPr>
        <w:rFonts w:ascii="Arial" w:hAnsi="Arial" w:hint="default"/>
      </w:rPr>
    </w:lvl>
    <w:lvl w:ilvl="2" w:tplc="BCF0CCD0" w:tentative="1">
      <w:start w:val="1"/>
      <w:numFmt w:val="bullet"/>
      <w:lvlText w:val="•"/>
      <w:lvlJc w:val="left"/>
      <w:pPr>
        <w:tabs>
          <w:tab w:val="num" w:pos="2160"/>
        </w:tabs>
        <w:ind w:left="2160" w:hanging="360"/>
      </w:pPr>
      <w:rPr>
        <w:rFonts w:ascii="Arial" w:hAnsi="Arial" w:hint="default"/>
      </w:rPr>
    </w:lvl>
    <w:lvl w:ilvl="3" w:tplc="CD523890" w:tentative="1">
      <w:start w:val="1"/>
      <w:numFmt w:val="bullet"/>
      <w:lvlText w:val="•"/>
      <w:lvlJc w:val="left"/>
      <w:pPr>
        <w:tabs>
          <w:tab w:val="num" w:pos="2880"/>
        </w:tabs>
        <w:ind w:left="2880" w:hanging="360"/>
      </w:pPr>
      <w:rPr>
        <w:rFonts w:ascii="Arial" w:hAnsi="Arial" w:hint="default"/>
      </w:rPr>
    </w:lvl>
    <w:lvl w:ilvl="4" w:tplc="56C082A0" w:tentative="1">
      <w:start w:val="1"/>
      <w:numFmt w:val="bullet"/>
      <w:lvlText w:val="•"/>
      <w:lvlJc w:val="left"/>
      <w:pPr>
        <w:tabs>
          <w:tab w:val="num" w:pos="3600"/>
        </w:tabs>
        <w:ind w:left="3600" w:hanging="360"/>
      </w:pPr>
      <w:rPr>
        <w:rFonts w:ascii="Arial" w:hAnsi="Arial" w:hint="default"/>
      </w:rPr>
    </w:lvl>
    <w:lvl w:ilvl="5" w:tplc="B97A17D2" w:tentative="1">
      <w:start w:val="1"/>
      <w:numFmt w:val="bullet"/>
      <w:lvlText w:val="•"/>
      <w:lvlJc w:val="left"/>
      <w:pPr>
        <w:tabs>
          <w:tab w:val="num" w:pos="4320"/>
        </w:tabs>
        <w:ind w:left="4320" w:hanging="360"/>
      </w:pPr>
      <w:rPr>
        <w:rFonts w:ascii="Arial" w:hAnsi="Arial" w:hint="default"/>
      </w:rPr>
    </w:lvl>
    <w:lvl w:ilvl="6" w:tplc="11AA05F8" w:tentative="1">
      <w:start w:val="1"/>
      <w:numFmt w:val="bullet"/>
      <w:lvlText w:val="•"/>
      <w:lvlJc w:val="left"/>
      <w:pPr>
        <w:tabs>
          <w:tab w:val="num" w:pos="5040"/>
        </w:tabs>
        <w:ind w:left="5040" w:hanging="360"/>
      </w:pPr>
      <w:rPr>
        <w:rFonts w:ascii="Arial" w:hAnsi="Arial" w:hint="default"/>
      </w:rPr>
    </w:lvl>
    <w:lvl w:ilvl="7" w:tplc="7318C164" w:tentative="1">
      <w:start w:val="1"/>
      <w:numFmt w:val="bullet"/>
      <w:lvlText w:val="•"/>
      <w:lvlJc w:val="left"/>
      <w:pPr>
        <w:tabs>
          <w:tab w:val="num" w:pos="5760"/>
        </w:tabs>
        <w:ind w:left="5760" w:hanging="360"/>
      </w:pPr>
      <w:rPr>
        <w:rFonts w:ascii="Arial" w:hAnsi="Arial" w:hint="default"/>
      </w:rPr>
    </w:lvl>
    <w:lvl w:ilvl="8" w:tplc="CB1A47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C81F28"/>
    <w:multiLevelType w:val="hybridMultilevel"/>
    <w:tmpl w:val="0DB2C70E"/>
    <w:lvl w:ilvl="0" w:tplc="04090001">
      <w:start w:val="1"/>
      <w:numFmt w:val="bullet"/>
      <w:lvlText w:val=""/>
      <w:lvlJc w:val="left"/>
      <w:pPr>
        <w:tabs>
          <w:tab w:val="num" w:pos="1440"/>
        </w:tabs>
        <w:ind w:left="1440" w:hanging="360"/>
      </w:pPr>
      <w:rPr>
        <w:rFonts w:ascii="Symbol" w:hAnsi="Symbol" w:hint="default"/>
      </w:rPr>
    </w:lvl>
    <w:lvl w:ilvl="1" w:tplc="1CC864CE">
      <w:start w:val="1"/>
      <w:numFmt w:val="bullet"/>
      <w:lvlText w:val=""/>
      <w:lvlJc w:val="left"/>
      <w:pPr>
        <w:tabs>
          <w:tab w:val="num" w:pos="2520"/>
        </w:tabs>
        <w:ind w:left="2520" w:hanging="360"/>
      </w:pPr>
      <w:rPr>
        <w:rFonts w:ascii="Wingdings" w:hAnsi="Wingdings" w:hint="default"/>
      </w:rPr>
    </w:lvl>
    <w:lvl w:ilvl="2" w:tplc="C00E5416">
      <w:start w:val="1"/>
      <w:numFmt w:val="bullet"/>
      <w:lvlText w:val=""/>
      <w:lvlJc w:val="left"/>
      <w:pPr>
        <w:tabs>
          <w:tab w:val="num" w:pos="3240"/>
        </w:tabs>
        <w:ind w:left="3240" w:hanging="360"/>
      </w:pPr>
      <w:rPr>
        <w:rFonts w:ascii="Wingdings" w:hAnsi="Wingdings" w:hint="default"/>
      </w:rPr>
    </w:lvl>
    <w:lvl w:ilvl="3" w:tplc="2B9EC304">
      <w:start w:val="1"/>
      <w:numFmt w:val="bullet"/>
      <w:lvlText w:val=""/>
      <w:lvlJc w:val="left"/>
      <w:pPr>
        <w:tabs>
          <w:tab w:val="num" w:pos="3960"/>
        </w:tabs>
        <w:ind w:left="3960" w:hanging="360"/>
      </w:pPr>
      <w:rPr>
        <w:rFonts w:ascii="Wingdings" w:hAnsi="Wingdings" w:hint="default"/>
      </w:rPr>
    </w:lvl>
    <w:lvl w:ilvl="4" w:tplc="EFE485EA">
      <w:start w:val="1"/>
      <w:numFmt w:val="bullet"/>
      <w:lvlText w:val=""/>
      <w:lvlJc w:val="left"/>
      <w:pPr>
        <w:tabs>
          <w:tab w:val="num" w:pos="4680"/>
        </w:tabs>
        <w:ind w:left="4680" w:hanging="360"/>
      </w:pPr>
      <w:rPr>
        <w:rFonts w:ascii="Wingdings" w:hAnsi="Wingdings" w:hint="default"/>
      </w:rPr>
    </w:lvl>
    <w:lvl w:ilvl="5" w:tplc="FFB45D96">
      <w:start w:val="1"/>
      <w:numFmt w:val="bullet"/>
      <w:lvlText w:val=""/>
      <w:lvlJc w:val="left"/>
      <w:pPr>
        <w:tabs>
          <w:tab w:val="num" w:pos="5400"/>
        </w:tabs>
        <w:ind w:left="5400" w:hanging="360"/>
      </w:pPr>
      <w:rPr>
        <w:rFonts w:ascii="Wingdings" w:hAnsi="Wingdings" w:hint="default"/>
      </w:rPr>
    </w:lvl>
    <w:lvl w:ilvl="6" w:tplc="B5E235FC">
      <w:start w:val="1"/>
      <w:numFmt w:val="bullet"/>
      <w:lvlText w:val=""/>
      <w:lvlJc w:val="left"/>
      <w:pPr>
        <w:tabs>
          <w:tab w:val="num" w:pos="6120"/>
        </w:tabs>
        <w:ind w:left="6120" w:hanging="360"/>
      </w:pPr>
      <w:rPr>
        <w:rFonts w:ascii="Wingdings" w:hAnsi="Wingdings" w:hint="default"/>
      </w:rPr>
    </w:lvl>
    <w:lvl w:ilvl="7" w:tplc="5BA05B4E">
      <w:start w:val="1"/>
      <w:numFmt w:val="bullet"/>
      <w:lvlText w:val=""/>
      <w:lvlJc w:val="left"/>
      <w:pPr>
        <w:tabs>
          <w:tab w:val="num" w:pos="6840"/>
        </w:tabs>
        <w:ind w:left="6840" w:hanging="360"/>
      </w:pPr>
      <w:rPr>
        <w:rFonts w:ascii="Wingdings" w:hAnsi="Wingdings" w:hint="default"/>
      </w:rPr>
    </w:lvl>
    <w:lvl w:ilvl="8" w:tplc="33303166">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F966486"/>
    <w:multiLevelType w:val="hybridMultilevel"/>
    <w:tmpl w:val="651C4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356E97"/>
    <w:multiLevelType w:val="hybridMultilevel"/>
    <w:tmpl w:val="CD50F3C8"/>
    <w:lvl w:ilvl="0" w:tplc="E2046E26">
      <w:start w:val="1"/>
      <w:numFmt w:val="bullet"/>
      <w:lvlText w:val="•"/>
      <w:lvlJc w:val="left"/>
      <w:pPr>
        <w:tabs>
          <w:tab w:val="num" w:pos="720"/>
        </w:tabs>
        <w:ind w:left="720" w:hanging="360"/>
      </w:pPr>
      <w:rPr>
        <w:rFonts w:ascii="Arial" w:hAnsi="Arial" w:hint="default"/>
      </w:rPr>
    </w:lvl>
    <w:lvl w:ilvl="1" w:tplc="2206C218" w:tentative="1">
      <w:start w:val="1"/>
      <w:numFmt w:val="bullet"/>
      <w:lvlText w:val="•"/>
      <w:lvlJc w:val="left"/>
      <w:pPr>
        <w:tabs>
          <w:tab w:val="num" w:pos="1440"/>
        </w:tabs>
        <w:ind w:left="1440" w:hanging="360"/>
      </w:pPr>
      <w:rPr>
        <w:rFonts w:ascii="Arial" w:hAnsi="Arial" w:hint="default"/>
      </w:rPr>
    </w:lvl>
    <w:lvl w:ilvl="2" w:tplc="92044F22" w:tentative="1">
      <w:start w:val="1"/>
      <w:numFmt w:val="bullet"/>
      <w:lvlText w:val="•"/>
      <w:lvlJc w:val="left"/>
      <w:pPr>
        <w:tabs>
          <w:tab w:val="num" w:pos="2160"/>
        </w:tabs>
        <w:ind w:left="2160" w:hanging="360"/>
      </w:pPr>
      <w:rPr>
        <w:rFonts w:ascii="Arial" w:hAnsi="Arial" w:hint="default"/>
      </w:rPr>
    </w:lvl>
    <w:lvl w:ilvl="3" w:tplc="4404E448" w:tentative="1">
      <w:start w:val="1"/>
      <w:numFmt w:val="bullet"/>
      <w:lvlText w:val="•"/>
      <w:lvlJc w:val="left"/>
      <w:pPr>
        <w:tabs>
          <w:tab w:val="num" w:pos="2880"/>
        </w:tabs>
        <w:ind w:left="2880" w:hanging="360"/>
      </w:pPr>
      <w:rPr>
        <w:rFonts w:ascii="Arial" w:hAnsi="Arial" w:hint="default"/>
      </w:rPr>
    </w:lvl>
    <w:lvl w:ilvl="4" w:tplc="4404B764" w:tentative="1">
      <w:start w:val="1"/>
      <w:numFmt w:val="bullet"/>
      <w:lvlText w:val="•"/>
      <w:lvlJc w:val="left"/>
      <w:pPr>
        <w:tabs>
          <w:tab w:val="num" w:pos="3600"/>
        </w:tabs>
        <w:ind w:left="3600" w:hanging="360"/>
      </w:pPr>
      <w:rPr>
        <w:rFonts w:ascii="Arial" w:hAnsi="Arial" w:hint="default"/>
      </w:rPr>
    </w:lvl>
    <w:lvl w:ilvl="5" w:tplc="13C6CF4A" w:tentative="1">
      <w:start w:val="1"/>
      <w:numFmt w:val="bullet"/>
      <w:lvlText w:val="•"/>
      <w:lvlJc w:val="left"/>
      <w:pPr>
        <w:tabs>
          <w:tab w:val="num" w:pos="4320"/>
        </w:tabs>
        <w:ind w:left="4320" w:hanging="360"/>
      </w:pPr>
      <w:rPr>
        <w:rFonts w:ascii="Arial" w:hAnsi="Arial" w:hint="default"/>
      </w:rPr>
    </w:lvl>
    <w:lvl w:ilvl="6" w:tplc="E45AED08" w:tentative="1">
      <w:start w:val="1"/>
      <w:numFmt w:val="bullet"/>
      <w:lvlText w:val="•"/>
      <w:lvlJc w:val="left"/>
      <w:pPr>
        <w:tabs>
          <w:tab w:val="num" w:pos="5040"/>
        </w:tabs>
        <w:ind w:left="5040" w:hanging="360"/>
      </w:pPr>
      <w:rPr>
        <w:rFonts w:ascii="Arial" w:hAnsi="Arial" w:hint="default"/>
      </w:rPr>
    </w:lvl>
    <w:lvl w:ilvl="7" w:tplc="FAEAA0C8" w:tentative="1">
      <w:start w:val="1"/>
      <w:numFmt w:val="bullet"/>
      <w:lvlText w:val="•"/>
      <w:lvlJc w:val="left"/>
      <w:pPr>
        <w:tabs>
          <w:tab w:val="num" w:pos="5760"/>
        </w:tabs>
        <w:ind w:left="5760" w:hanging="360"/>
      </w:pPr>
      <w:rPr>
        <w:rFonts w:ascii="Arial" w:hAnsi="Arial" w:hint="default"/>
      </w:rPr>
    </w:lvl>
    <w:lvl w:ilvl="8" w:tplc="8CB698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565247"/>
    <w:multiLevelType w:val="hybridMultilevel"/>
    <w:tmpl w:val="6346D0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9395B"/>
    <w:multiLevelType w:val="hybridMultilevel"/>
    <w:tmpl w:val="11E2602C"/>
    <w:lvl w:ilvl="0" w:tplc="EDA0B976">
      <w:start w:val="1"/>
      <w:numFmt w:val="bullet"/>
      <w:lvlText w:val="•"/>
      <w:lvlJc w:val="left"/>
      <w:pPr>
        <w:tabs>
          <w:tab w:val="num" w:pos="720"/>
        </w:tabs>
        <w:ind w:left="720" w:hanging="360"/>
      </w:pPr>
      <w:rPr>
        <w:rFonts w:ascii="Arial" w:hAnsi="Arial" w:hint="default"/>
      </w:rPr>
    </w:lvl>
    <w:lvl w:ilvl="1" w:tplc="58BC7B2A">
      <w:numFmt w:val="bullet"/>
      <w:lvlText w:val="•"/>
      <w:lvlJc w:val="left"/>
      <w:pPr>
        <w:tabs>
          <w:tab w:val="num" w:pos="1440"/>
        </w:tabs>
        <w:ind w:left="1440" w:hanging="360"/>
      </w:pPr>
      <w:rPr>
        <w:rFonts w:ascii="Arial" w:hAnsi="Arial" w:hint="default"/>
      </w:rPr>
    </w:lvl>
    <w:lvl w:ilvl="2" w:tplc="8EAAA8F8">
      <w:start w:val="1"/>
      <w:numFmt w:val="bullet"/>
      <w:lvlText w:val="•"/>
      <w:lvlJc w:val="left"/>
      <w:pPr>
        <w:tabs>
          <w:tab w:val="num" w:pos="2160"/>
        </w:tabs>
        <w:ind w:left="2160" w:hanging="360"/>
      </w:pPr>
      <w:rPr>
        <w:rFonts w:ascii="Arial" w:hAnsi="Arial" w:hint="default"/>
      </w:rPr>
    </w:lvl>
    <w:lvl w:ilvl="3" w:tplc="E64C81D0">
      <w:numFmt w:val="bullet"/>
      <w:lvlText w:val="•"/>
      <w:lvlJc w:val="left"/>
      <w:pPr>
        <w:tabs>
          <w:tab w:val="num" w:pos="2880"/>
        </w:tabs>
        <w:ind w:left="2880" w:hanging="360"/>
      </w:pPr>
      <w:rPr>
        <w:rFonts w:ascii="Arial" w:hAnsi="Arial" w:hint="default"/>
      </w:rPr>
    </w:lvl>
    <w:lvl w:ilvl="4" w:tplc="7BB0B52A" w:tentative="1">
      <w:start w:val="1"/>
      <w:numFmt w:val="bullet"/>
      <w:lvlText w:val="•"/>
      <w:lvlJc w:val="left"/>
      <w:pPr>
        <w:tabs>
          <w:tab w:val="num" w:pos="3600"/>
        </w:tabs>
        <w:ind w:left="3600" w:hanging="360"/>
      </w:pPr>
      <w:rPr>
        <w:rFonts w:ascii="Arial" w:hAnsi="Arial" w:hint="default"/>
      </w:rPr>
    </w:lvl>
    <w:lvl w:ilvl="5" w:tplc="A93C0746" w:tentative="1">
      <w:start w:val="1"/>
      <w:numFmt w:val="bullet"/>
      <w:lvlText w:val="•"/>
      <w:lvlJc w:val="left"/>
      <w:pPr>
        <w:tabs>
          <w:tab w:val="num" w:pos="4320"/>
        </w:tabs>
        <w:ind w:left="4320" w:hanging="360"/>
      </w:pPr>
      <w:rPr>
        <w:rFonts w:ascii="Arial" w:hAnsi="Arial" w:hint="default"/>
      </w:rPr>
    </w:lvl>
    <w:lvl w:ilvl="6" w:tplc="893681A6" w:tentative="1">
      <w:start w:val="1"/>
      <w:numFmt w:val="bullet"/>
      <w:lvlText w:val="•"/>
      <w:lvlJc w:val="left"/>
      <w:pPr>
        <w:tabs>
          <w:tab w:val="num" w:pos="5040"/>
        </w:tabs>
        <w:ind w:left="5040" w:hanging="360"/>
      </w:pPr>
      <w:rPr>
        <w:rFonts w:ascii="Arial" w:hAnsi="Arial" w:hint="default"/>
      </w:rPr>
    </w:lvl>
    <w:lvl w:ilvl="7" w:tplc="32F09C6A" w:tentative="1">
      <w:start w:val="1"/>
      <w:numFmt w:val="bullet"/>
      <w:lvlText w:val="•"/>
      <w:lvlJc w:val="left"/>
      <w:pPr>
        <w:tabs>
          <w:tab w:val="num" w:pos="5760"/>
        </w:tabs>
        <w:ind w:left="5760" w:hanging="360"/>
      </w:pPr>
      <w:rPr>
        <w:rFonts w:ascii="Arial" w:hAnsi="Arial" w:hint="default"/>
      </w:rPr>
    </w:lvl>
    <w:lvl w:ilvl="8" w:tplc="38C068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7A0F93"/>
    <w:multiLevelType w:val="multilevel"/>
    <w:tmpl w:val="5022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313B4"/>
    <w:multiLevelType w:val="hybridMultilevel"/>
    <w:tmpl w:val="70608B0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3"/>
  </w:num>
  <w:num w:numId="5">
    <w:abstractNumId w:val="12"/>
  </w:num>
  <w:num w:numId="6">
    <w:abstractNumId w:val="2"/>
  </w:num>
  <w:num w:numId="7">
    <w:abstractNumId w:val="0"/>
  </w:num>
  <w:num w:numId="8">
    <w:abstractNumId w:val="13"/>
  </w:num>
  <w:num w:numId="9">
    <w:abstractNumId w:val="4"/>
  </w:num>
  <w:num w:numId="10">
    <w:abstractNumId w:val="8"/>
  </w:num>
  <w:num w:numId="11">
    <w:abstractNumId w:val="15"/>
  </w:num>
  <w:num w:numId="12">
    <w:abstractNumId w:val="16"/>
  </w:num>
  <w:num w:numId="13">
    <w:abstractNumId w:val="9"/>
  </w:num>
  <w:num w:numId="14">
    <w:abstractNumId w:val="11"/>
  </w:num>
  <w:num w:numId="15">
    <w:abstractNumId w:val="11"/>
  </w:num>
  <w:num w:numId="16">
    <w:abstractNumId w:val="1"/>
  </w:num>
  <w:num w:numId="17">
    <w:abstractNumId w:val="17"/>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DC"/>
    <w:rsid w:val="000348AD"/>
    <w:rsid w:val="00035140"/>
    <w:rsid w:val="00035BEC"/>
    <w:rsid w:val="00036DA0"/>
    <w:rsid w:val="00042EEE"/>
    <w:rsid w:val="00045997"/>
    <w:rsid w:val="00046736"/>
    <w:rsid w:val="00062F22"/>
    <w:rsid w:val="00066ABF"/>
    <w:rsid w:val="00083214"/>
    <w:rsid w:val="000833E8"/>
    <w:rsid w:val="0008762F"/>
    <w:rsid w:val="0009048F"/>
    <w:rsid w:val="00097B42"/>
    <w:rsid w:val="000A127F"/>
    <w:rsid w:val="000A2AF1"/>
    <w:rsid w:val="000B566B"/>
    <w:rsid w:val="000B7625"/>
    <w:rsid w:val="000C1277"/>
    <w:rsid w:val="000C31C4"/>
    <w:rsid w:val="000C3981"/>
    <w:rsid w:val="000C4976"/>
    <w:rsid w:val="000C7AF1"/>
    <w:rsid w:val="000E7C85"/>
    <w:rsid w:val="000F0F40"/>
    <w:rsid w:val="000F6DED"/>
    <w:rsid w:val="00101099"/>
    <w:rsid w:val="00102592"/>
    <w:rsid w:val="0010361A"/>
    <w:rsid w:val="0011485C"/>
    <w:rsid w:val="0012011C"/>
    <w:rsid w:val="00120E1F"/>
    <w:rsid w:val="00123141"/>
    <w:rsid w:val="001234F6"/>
    <w:rsid w:val="001254DE"/>
    <w:rsid w:val="0013515F"/>
    <w:rsid w:val="00142F98"/>
    <w:rsid w:val="00144B6E"/>
    <w:rsid w:val="0015170C"/>
    <w:rsid w:val="001606CE"/>
    <w:rsid w:val="0017087C"/>
    <w:rsid w:val="0017456C"/>
    <w:rsid w:val="00177185"/>
    <w:rsid w:val="001809F0"/>
    <w:rsid w:val="00180C20"/>
    <w:rsid w:val="001824D6"/>
    <w:rsid w:val="00195F39"/>
    <w:rsid w:val="001B1392"/>
    <w:rsid w:val="001B769A"/>
    <w:rsid w:val="001C0BFF"/>
    <w:rsid w:val="001C2544"/>
    <w:rsid w:val="001D06CA"/>
    <w:rsid w:val="001D1788"/>
    <w:rsid w:val="001D3697"/>
    <w:rsid w:val="001D577E"/>
    <w:rsid w:val="001D5D5E"/>
    <w:rsid w:val="001D7A08"/>
    <w:rsid w:val="001E17B7"/>
    <w:rsid w:val="001F4DCC"/>
    <w:rsid w:val="00201927"/>
    <w:rsid w:val="00210C4E"/>
    <w:rsid w:val="00212418"/>
    <w:rsid w:val="00216342"/>
    <w:rsid w:val="0021731B"/>
    <w:rsid w:val="002324A5"/>
    <w:rsid w:val="00233C7C"/>
    <w:rsid w:val="0023440C"/>
    <w:rsid w:val="00234BCB"/>
    <w:rsid w:val="002377F7"/>
    <w:rsid w:val="002403B5"/>
    <w:rsid w:val="00243F9A"/>
    <w:rsid w:val="00251046"/>
    <w:rsid w:val="00252026"/>
    <w:rsid w:val="002538E2"/>
    <w:rsid w:val="00255C1C"/>
    <w:rsid w:val="0026374E"/>
    <w:rsid w:val="002660CF"/>
    <w:rsid w:val="0028559A"/>
    <w:rsid w:val="00286DBE"/>
    <w:rsid w:val="00287164"/>
    <w:rsid w:val="002904F2"/>
    <w:rsid w:val="00291730"/>
    <w:rsid w:val="00293C3B"/>
    <w:rsid w:val="00296888"/>
    <w:rsid w:val="002A069D"/>
    <w:rsid w:val="002A1712"/>
    <w:rsid w:val="002A1D56"/>
    <w:rsid w:val="002A2BEC"/>
    <w:rsid w:val="002B201A"/>
    <w:rsid w:val="002B593F"/>
    <w:rsid w:val="002C288F"/>
    <w:rsid w:val="002C3210"/>
    <w:rsid w:val="002C450B"/>
    <w:rsid w:val="002C549A"/>
    <w:rsid w:val="002C6A0E"/>
    <w:rsid w:val="002D31BB"/>
    <w:rsid w:val="002D41F8"/>
    <w:rsid w:val="002E0318"/>
    <w:rsid w:val="002E7D84"/>
    <w:rsid w:val="002F7466"/>
    <w:rsid w:val="00303053"/>
    <w:rsid w:val="00306DD8"/>
    <w:rsid w:val="00307C32"/>
    <w:rsid w:val="003121AB"/>
    <w:rsid w:val="00313BF3"/>
    <w:rsid w:val="0031485D"/>
    <w:rsid w:val="00332C74"/>
    <w:rsid w:val="00335C68"/>
    <w:rsid w:val="00336FE3"/>
    <w:rsid w:val="00337EA6"/>
    <w:rsid w:val="003414B3"/>
    <w:rsid w:val="00342D6D"/>
    <w:rsid w:val="00344543"/>
    <w:rsid w:val="00347910"/>
    <w:rsid w:val="00363109"/>
    <w:rsid w:val="00366830"/>
    <w:rsid w:val="003669F2"/>
    <w:rsid w:val="00371189"/>
    <w:rsid w:val="003922E6"/>
    <w:rsid w:val="00392CA4"/>
    <w:rsid w:val="00397707"/>
    <w:rsid w:val="003A483F"/>
    <w:rsid w:val="003A693D"/>
    <w:rsid w:val="003B2260"/>
    <w:rsid w:val="003B5286"/>
    <w:rsid w:val="003B5722"/>
    <w:rsid w:val="003C0914"/>
    <w:rsid w:val="003C2D09"/>
    <w:rsid w:val="003C31ED"/>
    <w:rsid w:val="003C3AD0"/>
    <w:rsid w:val="003C3F3F"/>
    <w:rsid w:val="003C7A80"/>
    <w:rsid w:val="003D16CF"/>
    <w:rsid w:val="003D37AB"/>
    <w:rsid w:val="003F26FC"/>
    <w:rsid w:val="003F343E"/>
    <w:rsid w:val="003F5CC7"/>
    <w:rsid w:val="003F6668"/>
    <w:rsid w:val="00415C13"/>
    <w:rsid w:val="00417145"/>
    <w:rsid w:val="0041782B"/>
    <w:rsid w:val="00422DE9"/>
    <w:rsid w:val="004352F1"/>
    <w:rsid w:val="00441657"/>
    <w:rsid w:val="00451DA5"/>
    <w:rsid w:val="00461DBF"/>
    <w:rsid w:val="00465017"/>
    <w:rsid w:val="00466498"/>
    <w:rsid w:val="004701C2"/>
    <w:rsid w:val="00475489"/>
    <w:rsid w:val="004942AE"/>
    <w:rsid w:val="00494FBB"/>
    <w:rsid w:val="004975DE"/>
    <w:rsid w:val="004B3A5B"/>
    <w:rsid w:val="004B3D00"/>
    <w:rsid w:val="004B4EEF"/>
    <w:rsid w:val="004C375C"/>
    <w:rsid w:val="004D1B66"/>
    <w:rsid w:val="004D6A51"/>
    <w:rsid w:val="004D7142"/>
    <w:rsid w:val="004E2212"/>
    <w:rsid w:val="004E43BB"/>
    <w:rsid w:val="004E55EB"/>
    <w:rsid w:val="004E5872"/>
    <w:rsid w:val="004F0007"/>
    <w:rsid w:val="004F1285"/>
    <w:rsid w:val="004F757B"/>
    <w:rsid w:val="004F75A7"/>
    <w:rsid w:val="005161FE"/>
    <w:rsid w:val="00516BE0"/>
    <w:rsid w:val="00521460"/>
    <w:rsid w:val="0052760F"/>
    <w:rsid w:val="00532F6F"/>
    <w:rsid w:val="00533D63"/>
    <w:rsid w:val="00536532"/>
    <w:rsid w:val="00544B10"/>
    <w:rsid w:val="00551903"/>
    <w:rsid w:val="00560930"/>
    <w:rsid w:val="00576BB7"/>
    <w:rsid w:val="00582AAE"/>
    <w:rsid w:val="005847D9"/>
    <w:rsid w:val="00593626"/>
    <w:rsid w:val="00594654"/>
    <w:rsid w:val="005A0A4E"/>
    <w:rsid w:val="005A16B9"/>
    <w:rsid w:val="005A201A"/>
    <w:rsid w:val="005A57A9"/>
    <w:rsid w:val="005B4D31"/>
    <w:rsid w:val="005B5880"/>
    <w:rsid w:val="005D0134"/>
    <w:rsid w:val="005D38E3"/>
    <w:rsid w:val="005D6912"/>
    <w:rsid w:val="005E0422"/>
    <w:rsid w:val="005E48B2"/>
    <w:rsid w:val="005E57DC"/>
    <w:rsid w:val="00606749"/>
    <w:rsid w:val="0061097B"/>
    <w:rsid w:val="0061493F"/>
    <w:rsid w:val="0061531A"/>
    <w:rsid w:val="00620140"/>
    <w:rsid w:val="00634EB0"/>
    <w:rsid w:val="00634F6D"/>
    <w:rsid w:val="00640D77"/>
    <w:rsid w:val="006454EF"/>
    <w:rsid w:val="006536C4"/>
    <w:rsid w:val="00653A97"/>
    <w:rsid w:val="00654773"/>
    <w:rsid w:val="00656752"/>
    <w:rsid w:val="00664246"/>
    <w:rsid w:val="00664D81"/>
    <w:rsid w:val="0066730F"/>
    <w:rsid w:val="00683F0C"/>
    <w:rsid w:val="00691415"/>
    <w:rsid w:val="00692444"/>
    <w:rsid w:val="0069333B"/>
    <w:rsid w:val="00693F08"/>
    <w:rsid w:val="00697CE8"/>
    <w:rsid w:val="006A36C6"/>
    <w:rsid w:val="006A36CA"/>
    <w:rsid w:val="006A390B"/>
    <w:rsid w:val="006A4C2B"/>
    <w:rsid w:val="006A4D55"/>
    <w:rsid w:val="006C1ED2"/>
    <w:rsid w:val="006C5D8F"/>
    <w:rsid w:val="006C63E5"/>
    <w:rsid w:val="006C667E"/>
    <w:rsid w:val="006E6036"/>
    <w:rsid w:val="006E7E58"/>
    <w:rsid w:val="006F10B6"/>
    <w:rsid w:val="006F110E"/>
    <w:rsid w:val="007030CB"/>
    <w:rsid w:val="00706017"/>
    <w:rsid w:val="00706F1A"/>
    <w:rsid w:val="00711A21"/>
    <w:rsid w:val="00722CCA"/>
    <w:rsid w:val="00727A95"/>
    <w:rsid w:val="007303B7"/>
    <w:rsid w:val="0073136B"/>
    <w:rsid w:val="007320AE"/>
    <w:rsid w:val="007465CC"/>
    <w:rsid w:val="00746EA1"/>
    <w:rsid w:val="00757C77"/>
    <w:rsid w:val="00762314"/>
    <w:rsid w:val="00764B20"/>
    <w:rsid w:val="00766703"/>
    <w:rsid w:val="00767199"/>
    <w:rsid w:val="00777CA1"/>
    <w:rsid w:val="00780D1D"/>
    <w:rsid w:val="00786039"/>
    <w:rsid w:val="0079480F"/>
    <w:rsid w:val="007A3E1B"/>
    <w:rsid w:val="007A41E8"/>
    <w:rsid w:val="007A4638"/>
    <w:rsid w:val="007A676D"/>
    <w:rsid w:val="007B0C89"/>
    <w:rsid w:val="007B20A2"/>
    <w:rsid w:val="007B2322"/>
    <w:rsid w:val="007B5E1C"/>
    <w:rsid w:val="007D2E48"/>
    <w:rsid w:val="007E7EB9"/>
    <w:rsid w:val="007F374B"/>
    <w:rsid w:val="007F3904"/>
    <w:rsid w:val="007F51A9"/>
    <w:rsid w:val="00807840"/>
    <w:rsid w:val="008150D1"/>
    <w:rsid w:val="00815C04"/>
    <w:rsid w:val="00815F04"/>
    <w:rsid w:val="00820274"/>
    <w:rsid w:val="00822589"/>
    <w:rsid w:val="0082303C"/>
    <w:rsid w:val="00825D0A"/>
    <w:rsid w:val="00830222"/>
    <w:rsid w:val="0083334F"/>
    <w:rsid w:val="00841CA3"/>
    <w:rsid w:val="00842A76"/>
    <w:rsid w:val="00844B21"/>
    <w:rsid w:val="00847C39"/>
    <w:rsid w:val="00851B3E"/>
    <w:rsid w:val="008561EE"/>
    <w:rsid w:val="0086447F"/>
    <w:rsid w:val="00864898"/>
    <w:rsid w:val="00874C84"/>
    <w:rsid w:val="0087733E"/>
    <w:rsid w:val="008827C6"/>
    <w:rsid w:val="00887C5D"/>
    <w:rsid w:val="00891EB9"/>
    <w:rsid w:val="008955E9"/>
    <w:rsid w:val="008A237C"/>
    <w:rsid w:val="008A5D69"/>
    <w:rsid w:val="008A68DB"/>
    <w:rsid w:val="008B0946"/>
    <w:rsid w:val="008C289A"/>
    <w:rsid w:val="008C32BF"/>
    <w:rsid w:val="008C719B"/>
    <w:rsid w:val="008D0B07"/>
    <w:rsid w:val="008E276A"/>
    <w:rsid w:val="008E44C3"/>
    <w:rsid w:val="008E4FE0"/>
    <w:rsid w:val="008F100A"/>
    <w:rsid w:val="008F3681"/>
    <w:rsid w:val="008F6EA2"/>
    <w:rsid w:val="008F73E3"/>
    <w:rsid w:val="00900D93"/>
    <w:rsid w:val="00906C18"/>
    <w:rsid w:val="0091378D"/>
    <w:rsid w:val="0091692B"/>
    <w:rsid w:val="009206BE"/>
    <w:rsid w:val="00922E88"/>
    <w:rsid w:val="00924C0D"/>
    <w:rsid w:val="00941C53"/>
    <w:rsid w:val="00942C3B"/>
    <w:rsid w:val="009433B3"/>
    <w:rsid w:val="00953295"/>
    <w:rsid w:val="00960143"/>
    <w:rsid w:val="00965592"/>
    <w:rsid w:val="009662F9"/>
    <w:rsid w:val="009674AE"/>
    <w:rsid w:val="009677A6"/>
    <w:rsid w:val="00972823"/>
    <w:rsid w:val="00975643"/>
    <w:rsid w:val="0098476E"/>
    <w:rsid w:val="009872B6"/>
    <w:rsid w:val="00996431"/>
    <w:rsid w:val="00997395"/>
    <w:rsid w:val="009A0AA8"/>
    <w:rsid w:val="009A3914"/>
    <w:rsid w:val="009A74D1"/>
    <w:rsid w:val="009B223A"/>
    <w:rsid w:val="009B5296"/>
    <w:rsid w:val="009B6D3F"/>
    <w:rsid w:val="009C4F23"/>
    <w:rsid w:val="009D56DD"/>
    <w:rsid w:val="009D609C"/>
    <w:rsid w:val="009E4AA8"/>
    <w:rsid w:val="009E655C"/>
    <w:rsid w:val="009E6AE3"/>
    <w:rsid w:val="009E73E8"/>
    <w:rsid w:val="009F0A8B"/>
    <w:rsid w:val="009F2CA3"/>
    <w:rsid w:val="00A01BE6"/>
    <w:rsid w:val="00A0264E"/>
    <w:rsid w:val="00A02799"/>
    <w:rsid w:val="00A03281"/>
    <w:rsid w:val="00A07D73"/>
    <w:rsid w:val="00A118B5"/>
    <w:rsid w:val="00A13134"/>
    <w:rsid w:val="00A173E1"/>
    <w:rsid w:val="00A1764F"/>
    <w:rsid w:val="00A31128"/>
    <w:rsid w:val="00A34BEF"/>
    <w:rsid w:val="00A3717F"/>
    <w:rsid w:val="00A516B6"/>
    <w:rsid w:val="00A52454"/>
    <w:rsid w:val="00A53443"/>
    <w:rsid w:val="00A53D16"/>
    <w:rsid w:val="00A55E24"/>
    <w:rsid w:val="00A73635"/>
    <w:rsid w:val="00A87C80"/>
    <w:rsid w:val="00A93298"/>
    <w:rsid w:val="00A937D0"/>
    <w:rsid w:val="00AA4AA7"/>
    <w:rsid w:val="00AB0726"/>
    <w:rsid w:val="00AB321A"/>
    <w:rsid w:val="00AD2883"/>
    <w:rsid w:val="00AE76B0"/>
    <w:rsid w:val="00AF0298"/>
    <w:rsid w:val="00AF2F52"/>
    <w:rsid w:val="00AF414F"/>
    <w:rsid w:val="00AF574B"/>
    <w:rsid w:val="00AF69A5"/>
    <w:rsid w:val="00AF71E6"/>
    <w:rsid w:val="00B03DC4"/>
    <w:rsid w:val="00B04013"/>
    <w:rsid w:val="00B11C29"/>
    <w:rsid w:val="00B25B3C"/>
    <w:rsid w:val="00B26E7F"/>
    <w:rsid w:val="00B3035A"/>
    <w:rsid w:val="00B35197"/>
    <w:rsid w:val="00B45290"/>
    <w:rsid w:val="00B6647A"/>
    <w:rsid w:val="00B670F2"/>
    <w:rsid w:val="00B70BE4"/>
    <w:rsid w:val="00B72A26"/>
    <w:rsid w:val="00B85F6B"/>
    <w:rsid w:val="00B90E82"/>
    <w:rsid w:val="00B9446D"/>
    <w:rsid w:val="00B96110"/>
    <w:rsid w:val="00B9691E"/>
    <w:rsid w:val="00BA5855"/>
    <w:rsid w:val="00BA660B"/>
    <w:rsid w:val="00BB12FE"/>
    <w:rsid w:val="00BB314C"/>
    <w:rsid w:val="00BB362E"/>
    <w:rsid w:val="00BC0B90"/>
    <w:rsid w:val="00BC10AC"/>
    <w:rsid w:val="00BC3FE5"/>
    <w:rsid w:val="00BD229C"/>
    <w:rsid w:val="00BD4F1B"/>
    <w:rsid w:val="00BD67EB"/>
    <w:rsid w:val="00BE0BBC"/>
    <w:rsid w:val="00BE17FE"/>
    <w:rsid w:val="00BE3B57"/>
    <w:rsid w:val="00BE7D37"/>
    <w:rsid w:val="00BF57AF"/>
    <w:rsid w:val="00BF6455"/>
    <w:rsid w:val="00BF748C"/>
    <w:rsid w:val="00C024D7"/>
    <w:rsid w:val="00C05D64"/>
    <w:rsid w:val="00C103C4"/>
    <w:rsid w:val="00C12665"/>
    <w:rsid w:val="00C14F05"/>
    <w:rsid w:val="00C34405"/>
    <w:rsid w:val="00C47E1D"/>
    <w:rsid w:val="00C529A4"/>
    <w:rsid w:val="00C55927"/>
    <w:rsid w:val="00C5603C"/>
    <w:rsid w:val="00C56A25"/>
    <w:rsid w:val="00C76E6E"/>
    <w:rsid w:val="00C83903"/>
    <w:rsid w:val="00C849B5"/>
    <w:rsid w:val="00C86310"/>
    <w:rsid w:val="00C8633E"/>
    <w:rsid w:val="00C9000E"/>
    <w:rsid w:val="00CA3ABD"/>
    <w:rsid w:val="00CB7891"/>
    <w:rsid w:val="00CC4A02"/>
    <w:rsid w:val="00CC4B06"/>
    <w:rsid w:val="00CC7BF4"/>
    <w:rsid w:val="00CD0101"/>
    <w:rsid w:val="00CD42E0"/>
    <w:rsid w:val="00CD5C2F"/>
    <w:rsid w:val="00CD6B55"/>
    <w:rsid w:val="00CD7BE2"/>
    <w:rsid w:val="00CE12D0"/>
    <w:rsid w:val="00CE3A37"/>
    <w:rsid w:val="00CE4762"/>
    <w:rsid w:val="00CE6078"/>
    <w:rsid w:val="00CE7163"/>
    <w:rsid w:val="00CF4748"/>
    <w:rsid w:val="00D015B3"/>
    <w:rsid w:val="00D06BDC"/>
    <w:rsid w:val="00D13EE8"/>
    <w:rsid w:val="00D32AC5"/>
    <w:rsid w:val="00D336E5"/>
    <w:rsid w:val="00D35B4A"/>
    <w:rsid w:val="00D419B6"/>
    <w:rsid w:val="00D41D74"/>
    <w:rsid w:val="00D50502"/>
    <w:rsid w:val="00D60CED"/>
    <w:rsid w:val="00D73906"/>
    <w:rsid w:val="00D751F3"/>
    <w:rsid w:val="00D82823"/>
    <w:rsid w:val="00D83D47"/>
    <w:rsid w:val="00D860A4"/>
    <w:rsid w:val="00D930ED"/>
    <w:rsid w:val="00D95E8F"/>
    <w:rsid w:val="00D962E7"/>
    <w:rsid w:val="00DA1CD6"/>
    <w:rsid w:val="00DA4AF0"/>
    <w:rsid w:val="00DA5A0B"/>
    <w:rsid w:val="00DB2819"/>
    <w:rsid w:val="00DC2C95"/>
    <w:rsid w:val="00DC3324"/>
    <w:rsid w:val="00DC5C13"/>
    <w:rsid w:val="00DC7302"/>
    <w:rsid w:val="00DD3C52"/>
    <w:rsid w:val="00DD6B47"/>
    <w:rsid w:val="00DE0C7F"/>
    <w:rsid w:val="00DE2E33"/>
    <w:rsid w:val="00DE42C9"/>
    <w:rsid w:val="00DE4A3A"/>
    <w:rsid w:val="00DE51AF"/>
    <w:rsid w:val="00DE7A48"/>
    <w:rsid w:val="00DF02B3"/>
    <w:rsid w:val="00E12178"/>
    <w:rsid w:val="00E164FB"/>
    <w:rsid w:val="00E21111"/>
    <w:rsid w:val="00E235A6"/>
    <w:rsid w:val="00E2609D"/>
    <w:rsid w:val="00E27CCC"/>
    <w:rsid w:val="00E27F6B"/>
    <w:rsid w:val="00E3013F"/>
    <w:rsid w:val="00E34FFD"/>
    <w:rsid w:val="00E4098D"/>
    <w:rsid w:val="00E41401"/>
    <w:rsid w:val="00E42070"/>
    <w:rsid w:val="00E52358"/>
    <w:rsid w:val="00E542E8"/>
    <w:rsid w:val="00E63A13"/>
    <w:rsid w:val="00E76355"/>
    <w:rsid w:val="00E772EB"/>
    <w:rsid w:val="00E82DB5"/>
    <w:rsid w:val="00E831B7"/>
    <w:rsid w:val="00E90EAB"/>
    <w:rsid w:val="00E944AB"/>
    <w:rsid w:val="00EA0DA1"/>
    <w:rsid w:val="00EA3B32"/>
    <w:rsid w:val="00EA6307"/>
    <w:rsid w:val="00EB04ED"/>
    <w:rsid w:val="00EC149F"/>
    <w:rsid w:val="00EC746D"/>
    <w:rsid w:val="00ED00BC"/>
    <w:rsid w:val="00ED35C6"/>
    <w:rsid w:val="00ED4DCD"/>
    <w:rsid w:val="00ED5B64"/>
    <w:rsid w:val="00EE5D00"/>
    <w:rsid w:val="00EE6B7C"/>
    <w:rsid w:val="00EF0003"/>
    <w:rsid w:val="00EF1465"/>
    <w:rsid w:val="00EF2046"/>
    <w:rsid w:val="00F02992"/>
    <w:rsid w:val="00F02BED"/>
    <w:rsid w:val="00F03A39"/>
    <w:rsid w:val="00F1028F"/>
    <w:rsid w:val="00F1094F"/>
    <w:rsid w:val="00F11081"/>
    <w:rsid w:val="00F217DF"/>
    <w:rsid w:val="00F32326"/>
    <w:rsid w:val="00F50E2E"/>
    <w:rsid w:val="00F5362E"/>
    <w:rsid w:val="00F61060"/>
    <w:rsid w:val="00F61F93"/>
    <w:rsid w:val="00F707F3"/>
    <w:rsid w:val="00F71183"/>
    <w:rsid w:val="00F779FD"/>
    <w:rsid w:val="00F96CE0"/>
    <w:rsid w:val="00FB02B8"/>
    <w:rsid w:val="00FC169E"/>
    <w:rsid w:val="00FC1AE2"/>
    <w:rsid w:val="00FC26D9"/>
    <w:rsid w:val="00FC4D25"/>
    <w:rsid w:val="00FD147A"/>
    <w:rsid w:val="00FD4933"/>
    <w:rsid w:val="00FE6075"/>
    <w:rsid w:val="00FE78B8"/>
    <w:rsid w:val="00FF223A"/>
    <w:rsid w:val="00FF4265"/>
    <w:rsid w:val="00FF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08F1"/>
  <w14:defaultImageDpi w14:val="32767"/>
  <w15:chartTrackingRefBased/>
  <w15:docId w15:val="{AE9A4C7E-7D86-9346-A970-58CC7428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0BBC"/>
    <w:rPr>
      <w:rFonts w:ascii="Times New Roman" w:eastAsia="Times New Roman" w:hAnsi="Times New Roman" w:cs="Times New Roman"/>
    </w:rPr>
  </w:style>
  <w:style w:type="paragraph" w:styleId="Heading1">
    <w:name w:val="heading 1"/>
    <w:basedOn w:val="Normal"/>
    <w:next w:val="Normal"/>
    <w:link w:val="Heading1Char"/>
    <w:uiPriority w:val="9"/>
    <w:qFormat/>
    <w:rsid w:val="002637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6374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3414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260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F6668"/>
    <w:rPr>
      <w:b/>
      <w:bCs/>
    </w:rPr>
  </w:style>
  <w:style w:type="character" w:customStyle="1" w:styleId="apple-converted-space">
    <w:name w:val="apple-converted-space"/>
    <w:basedOn w:val="DefaultParagraphFont"/>
    <w:rsid w:val="003F6668"/>
  </w:style>
  <w:style w:type="character" w:styleId="Hyperlink">
    <w:name w:val="Hyperlink"/>
    <w:basedOn w:val="DefaultParagraphFont"/>
    <w:uiPriority w:val="99"/>
    <w:unhideWhenUsed/>
    <w:rsid w:val="003F6668"/>
    <w:rPr>
      <w:color w:val="0000FF"/>
      <w:u w:val="single"/>
    </w:rPr>
  </w:style>
  <w:style w:type="paragraph" w:styleId="ListParagraph">
    <w:name w:val="List Paragraph"/>
    <w:basedOn w:val="Normal"/>
    <w:uiPriority w:val="34"/>
    <w:qFormat/>
    <w:rsid w:val="003F6668"/>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79480F"/>
    <w:pPr>
      <w:spacing w:before="100" w:beforeAutospacing="1" w:after="100" w:afterAutospacing="1"/>
    </w:pPr>
  </w:style>
  <w:style w:type="character" w:styleId="UnresolvedMention">
    <w:name w:val="Unresolved Mention"/>
    <w:basedOn w:val="DefaultParagraphFont"/>
    <w:uiPriority w:val="99"/>
    <w:rsid w:val="00F779FD"/>
    <w:rPr>
      <w:color w:val="605E5C"/>
      <w:shd w:val="clear" w:color="auto" w:fill="E1DFDD"/>
    </w:rPr>
  </w:style>
  <w:style w:type="paragraph" w:styleId="BalloonText">
    <w:name w:val="Balloon Text"/>
    <w:basedOn w:val="Normal"/>
    <w:link w:val="BalloonTextChar"/>
    <w:uiPriority w:val="99"/>
    <w:semiHidden/>
    <w:unhideWhenUsed/>
    <w:rsid w:val="001F4DCC"/>
    <w:rPr>
      <w:rFonts w:eastAsiaTheme="minorHAnsi"/>
      <w:sz w:val="18"/>
      <w:szCs w:val="18"/>
    </w:rPr>
  </w:style>
  <w:style w:type="character" w:customStyle="1" w:styleId="BalloonTextChar">
    <w:name w:val="Balloon Text Char"/>
    <w:basedOn w:val="DefaultParagraphFont"/>
    <w:link w:val="BalloonText"/>
    <w:uiPriority w:val="99"/>
    <w:semiHidden/>
    <w:rsid w:val="001F4DCC"/>
    <w:rPr>
      <w:rFonts w:ascii="Times New Roman" w:hAnsi="Times New Roman" w:cs="Times New Roman"/>
      <w:sz w:val="18"/>
      <w:szCs w:val="18"/>
    </w:rPr>
  </w:style>
  <w:style w:type="character" w:customStyle="1" w:styleId="doi">
    <w:name w:val="doi"/>
    <w:basedOn w:val="DefaultParagraphFont"/>
    <w:rsid w:val="001F4DCC"/>
  </w:style>
  <w:style w:type="character" w:styleId="CommentReference">
    <w:name w:val="annotation reference"/>
    <w:basedOn w:val="DefaultParagraphFont"/>
    <w:uiPriority w:val="99"/>
    <w:semiHidden/>
    <w:unhideWhenUsed/>
    <w:rsid w:val="001F4DCC"/>
    <w:rPr>
      <w:sz w:val="18"/>
      <w:szCs w:val="18"/>
    </w:rPr>
  </w:style>
  <w:style w:type="paragraph" w:styleId="CommentText">
    <w:name w:val="annotation text"/>
    <w:basedOn w:val="Normal"/>
    <w:link w:val="CommentTextChar"/>
    <w:uiPriority w:val="99"/>
    <w:semiHidden/>
    <w:unhideWhenUsed/>
    <w:rsid w:val="001F4DCC"/>
    <w:rPr>
      <w:rFonts w:ascii="Calibri" w:eastAsiaTheme="minorHAnsi" w:hAnsi="Calibri" w:cs="Calibri"/>
    </w:rPr>
  </w:style>
  <w:style w:type="character" w:customStyle="1" w:styleId="CommentTextChar">
    <w:name w:val="Comment Text Char"/>
    <w:basedOn w:val="DefaultParagraphFont"/>
    <w:link w:val="CommentText"/>
    <w:uiPriority w:val="99"/>
    <w:semiHidden/>
    <w:rsid w:val="001F4DCC"/>
    <w:rPr>
      <w:rFonts w:ascii="Calibri" w:hAnsi="Calibri" w:cs="Calibri"/>
    </w:rPr>
  </w:style>
  <w:style w:type="paragraph" w:customStyle="1" w:styleId="Default">
    <w:name w:val="Default"/>
    <w:rsid w:val="006F10B6"/>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26374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26374E"/>
    <w:rPr>
      <w:rFonts w:asciiTheme="majorHAnsi" w:eastAsiaTheme="majorEastAsia" w:hAnsiTheme="majorHAnsi" w:cstheme="majorBidi"/>
      <w:color w:val="2F5496" w:themeColor="accent1" w:themeShade="BF"/>
      <w:sz w:val="32"/>
      <w:szCs w:val="32"/>
    </w:rPr>
  </w:style>
  <w:style w:type="paragraph" w:customStyle="1" w:styleId="article-headereyebrow-item">
    <w:name w:val="article-header__eyebrow-item"/>
    <w:basedOn w:val="Normal"/>
    <w:rsid w:val="0026374E"/>
    <w:pPr>
      <w:spacing w:before="100" w:beforeAutospacing="1" w:after="100" w:afterAutospacing="1"/>
    </w:pPr>
  </w:style>
  <w:style w:type="character" w:customStyle="1" w:styleId="article-headerauthorname">
    <w:name w:val="article-header__author__name"/>
    <w:basedOn w:val="DefaultParagraphFont"/>
    <w:rsid w:val="0026374E"/>
  </w:style>
  <w:style w:type="character" w:customStyle="1" w:styleId="article-headerauthortitle">
    <w:name w:val="article-header__author__title"/>
    <w:basedOn w:val="DefaultParagraphFont"/>
    <w:rsid w:val="0026374E"/>
  </w:style>
  <w:style w:type="character" w:customStyle="1" w:styleId="Heading3Char">
    <w:name w:val="Heading 3 Char"/>
    <w:basedOn w:val="DefaultParagraphFont"/>
    <w:link w:val="Heading3"/>
    <w:uiPriority w:val="9"/>
    <w:semiHidden/>
    <w:rsid w:val="003414B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3C3AD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609D"/>
    <w:rPr>
      <w:color w:val="954F72" w:themeColor="followedHyperlink"/>
      <w:u w:val="single"/>
    </w:rPr>
  </w:style>
  <w:style w:type="character" w:customStyle="1" w:styleId="Heading4Char">
    <w:name w:val="Heading 4 Char"/>
    <w:basedOn w:val="DefaultParagraphFont"/>
    <w:link w:val="Heading4"/>
    <w:uiPriority w:val="9"/>
    <w:semiHidden/>
    <w:rsid w:val="00E2609D"/>
    <w:rPr>
      <w:rFonts w:asciiTheme="majorHAnsi" w:eastAsiaTheme="majorEastAsia" w:hAnsiTheme="majorHAnsi" w:cstheme="majorBidi"/>
      <w:i/>
      <w:iCs/>
      <w:color w:val="2F5496" w:themeColor="accent1" w:themeShade="BF"/>
    </w:rPr>
  </w:style>
  <w:style w:type="character" w:customStyle="1" w:styleId="authors">
    <w:name w:val="authors"/>
    <w:basedOn w:val="DefaultParagraphFont"/>
    <w:rsid w:val="00E2609D"/>
  </w:style>
  <w:style w:type="paragraph" w:styleId="CommentSubject">
    <w:name w:val="annotation subject"/>
    <w:basedOn w:val="CommentText"/>
    <w:next w:val="CommentText"/>
    <w:link w:val="CommentSubjectChar"/>
    <w:uiPriority w:val="99"/>
    <w:semiHidden/>
    <w:unhideWhenUsed/>
    <w:rsid w:val="00B3035A"/>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B3035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B6D3F"/>
    <w:pPr>
      <w:tabs>
        <w:tab w:val="center" w:pos="4680"/>
        <w:tab w:val="right" w:pos="9360"/>
      </w:tabs>
    </w:pPr>
  </w:style>
  <w:style w:type="character" w:customStyle="1" w:styleId="HeaderChar">
    <w:name w:val="Header Char"/>
    <w:basedOn w:val="DefaultParagraphFont"/>
    <w:link w:val="Header"/>
    <w:uiPriority w:val="99"/>
    <w:rsid w:val="009B6D3F"/>
    <w:rPr>
      <w:rFonts w:ascii="Times New Roman" w:eastAsia="Times New Roman" w:hAnsi="Times New Roman" w:cs="Times New Roman"/>
    </w:rPr>
  </w:style>
  <w:style w:type="paragraph" w:styleId="Footer">
    <w:name w:val="footer"/>
    <w:basedOn w:val="Normal"/>
    <w:link w:val="FooterChar"/>
    <w:uiPriority w:val="99"/>
    <w:unhideWhenUsed/>
    <w:rsid w:val="009B6D3F"/>
    <w:pPr>
      <w:tabs>
        <w:tab w:val="center" w:pos="4680"/>
        <w:tab w:val="right" w:pos="9360"/>
      </w:tabs>
    </w:pPr>
  </w:style>
  <w:style w:type="character" w:customStyle="1" w:styleId="FooterChar">
    <w:name w:val="Footer Char"/>
    <w:basedOn w:val="DefaultParagraphFont"/>
    <w:link w:val="Footer"/>
    <w:uiPriority w:val="99"/>
    <w:rsid w:val="009B6D3F"/>
    <w:rPr>
      <w:rFonts w:ascii="Times New Roman" w:eastAsia="Times New Roman" w:hAnsi="Times New Roman" w:cs="Times New Roman"/>
    </w:rPr>
  </w:style>
  <w:style w:type="character" w:styleId="PageNumber">
    <w:name w:val="page number"/>
    <w:basedOn w:val="DefaultParagraphFont"/>
    <w:uiPriority w:val="99"/>
    <w:semiHidden/>
    <w:unhideWhenUsed/>
    <w:rsid w:val="009B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038">
      <w:bodyDiv w:val="1"/>
      <w:marLeft w:val="0"/>
      <w:marRight w:val="0"/>
      <w:marTop w:val="0"/>
      <w:marBottom w:val="0"/>
      <w:divBdr>
        <w:top w:val="none" w:sz="0" w:space="0" w:color="auto"/>
        <w:left w:val="none" w:sz="0" w:space="0" w:color="auto"/>
        <w:bottom w:val="none" w:sz="0" w:space="0" w:color="auto"/>
        <w:right w:val="none" w:sz="0" w:space="0" w:color="auto"/>
      </w:divBdr>
    </w:div>
    <w:div w:id="40906513">
      <w:bodyDiv w:val="1"/>
      <w:marLeft w:val="0"/>
      <w:marRight w:val="0"/>
      <w:marTop w:val="0"/>
      <w:marBottom w:val="0"/>
      <w:divBdr>
        <w:top w:val="none" w:sz="0" w:space="0" w:color="auto"/>
        <w:left w:val="none" w:sz="0" w:space="0" w:color="auto"/>
        <w:bottom w:val="none" w:sz="0" w:space="0" w:color="auto"/>
        <w:right w:val="none" w:sz="0" w:space="0" w:color="auto"/>
      </w:divBdr>
      <w:divsChild>
        <w:div w:id="178853069">
          <w:marLeft w:val="0"/>
          <w:marRight w:val="0"/>
          <w:marTop w:val="90"/>
          <w:marBottom w:val="0"/>
          <w:divBdr>
            <w:top w:val="none" w:sz="0" w:space="0" w:color="auto"/>
            <w:left w:val="none" w:sz="0" w:space="0" w:color="auto"/>
            <w:bottom w:val="none" w:sz="0" w:space="0" w:color="auto"/>
            <w:right w:val="none" w:sz="0" w:space="0" w:color="auto"/>
          </w:divBdr>
          <w:divsChild>
            <w:div w:id="597445614">
              <w:marLeft w:val="0"/>
              <w:marRight w:val="0"/>
              <w:marTop w:val="0"/>
              <w:marBottom w:val="420"/>
              <w:divBdr>
                <w:top w:val="none" w:sz="0" w:space="0" w:color="auto"/>
                <w:left w:val="none" w:sz="0" w:space="0" w:color="auto"/>
                <w:bottom w:val="none" w:sz="0" w:space="0" w:color="auto"/>
                <w:right w:val="none" w:sz="0" w:space="0" w:color="auto"/>
              </w:divBdr>
              <w:divsChild>
                <w:div w:id="549074732">
                  <w:marLeft w:val="0"/>
                  <w:marRight w:val="0"/>
                  <w:marTop w:val="0"/>
                  <w:marBottom w:val="0"/>
                  <w:divBdr>
                    <w:top w:val="none" w:sz="0" w:space="0" w:color="auto"/>
                    <w:left w:val="none" w:sz="0" w:space="0" w:color="auto"/>
                    <w:bottom w:val="none" w:sz="0" w:space="0" w:color="auto"/>
                    <w:right w:val="none" w:sz="0" w:space="0" w:color="auto"/>
                  </w:divBdr>
                  <w:divsChild>
                    <w:div w:id="542330249">
                      <w:marLeft w:val="0"/>
                      <w:marRight w:val="0"/>
                      <w:marTop w:val="0"/>
                      <w:marBottom w:val="0"/>
                      <w:divBdr>
                        <w:top w:val="none" w:sz="0" w:space="0" w:color="auto"/>
                        <w:left w:val="none" w:sz="0" w:space="0" w:color="auto"/>
                        <w:bottom w:val="none" w:sz="0" w:space="0" w:color="auto"/>
                        <w:right w:val="none" w:sz="0" w:space="0" w:color="auto"/>
                      </w:divBdr>
                      <w:divsChild>
                        <w:div w:id="18140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3386">
      <w:bodyDiv w:val="1"/>
      <w:marLeft w:val="0"/>
      <w:marRight w:val="0"/>
      <w:marTop w:val="0"/>
      <w:marBottom w:val="0"/>
      <w:divBdr>
        <w:top w:val="none" w:sz="0" w:space="0" w:color="auto"/>
        <w:left w:val="none" w:sz="0" w:space="0" w:color="auto"/>
        <w:bottom w:val="none" w:sz="0" w:space="0" w:color="auto"/>
        <w:right w:val="none" w:sz="0" w:space="0" w:color="auto"/>
      </w:divBdr>
    </w:div>
    <w:div w:id="70130181">
      <w:bodyDiv w:val="1"/>
      <w:marLeft w:val="0"/>
      <w:marRight w:val="0"/>
      <w:marTop w:val="0"/>
      <w:marBottom w:val="0"/>
      <w:divBdr>
        <w:top w:val="none" w:sz="0" w:space="0" w:color="auto"/>
        <w:left w:val="none" w:sz="0" w:space="0" w:color="auto"/>
        <w:bottom w:val="none" w:sz="0" w:space="0" w:color="auto"/>
        <w:right w:val="none" w:sz="0" w:space="0" w:color="auto"/>
      </w:divBdr>
    </w:div>
    <w:div w:id="84889510">
      <w:bodyDiv w:val="1"/>
      <w:marLeft w:val="0"/>
      <w:marRight w:val="0"/>
      <w:marTop w:val="0"/>
      <w:marBottom w:val="0"/>
      <w:divBdr>
        <w:top w:val="none" w:sz="0" w:space="0" w:color="auto"/>
        <w:left w:val="none" w:sz="0" w:space="0" w:color="auto"/>
        <w:bottom w:val="none" w:sz="0" w:space="0" w:color="auto"/>
        <w:right w:val="none" w:sz="0" w:space="0" w:color="auto"/>
      </w:divBdr>
    </w:div>
    <w:div w:id="261685642">
      <w:bodyDiv w:val="1"/>
      <w:marLeft w:val="0"/>
      <w:marRight w:val="0"/>
      <w:marTop w:val="0"/>
      <w:marBottom w:val="0"/>
      <w:divBdr>
        <w:top w:val="none" w:sz="0" w:space="0" w:color="auto"/>
        <w:left w:val="none" w:sz="0" w:space="0" w:color="auto"/>
        <w:bottom w:val="none" w:sz="0" w:space="0" w:color="auto"/>
        <w:right w:val="none" w:sz="0" w:space="0" w:color="auto"/>
      </w:divBdr>
    </w:div>
    <w:div w:id="318392200">
      <w:bodyDiv w:val="1"/>
      <w:marLeft w:val="0"/>
      <w:marRight w:val="0"/>
      <w:marTop w:val="0"/>
      <w:marBottom w:val="0"/>
      <w:divBdr>
        <w:top w:val="none" w:sz="0" w:space="0" w:color="auto"/>
        <w:left w:val="none" w:sz="0" w:space="0" w:color="auto"/>
        <w:bottom w:val="none" w:sz="0" w:space="0" w:color="auto"/>
        <w:right w:val="none" w:sz="0" w:space="0" w:color="auto"/>
      </w:divBdr>
    </w:div>
    <w:div w:id="429743442">
      <w:bodyDiv w:val="1"/>
      <w:marLeft w:val="0"/>
      <w:marRight w:val="0"/>
      <w:marTop w:val="0"/>
      <w:marBottom w:val="0"/>
      <w:divBdr>
        <w:top w:val="none" w:sz="0" w:space="0" w:color="auto"/>
        <w:left w:val="none" w:sz="0" w:space="0" w:color="auto"/>
        <w:bottom w:val="none" w:sz="0" w:space="0" w:color="auto"/>
        <w:right w:val="none" w:sz="0" w:space="0" w:color="auto"/>
      </w:divBdr>
      <w:divsChild>
        <w:div w:id="1316108374">
          <w:marLeft w:val="0"/>
          <w:marRight w:val="0"/>
          <w:marTop w:val="0"/>
          <w:marBottom w:val="0"/>
          <w:divBdr>
            <w:top w:val="none" w:sz="0" w:space="0" w:color="auto"/>
            <w:left w:val="none" w:sz="0" w:space="0" w:color="auto"/>
            <w:bottom w:val="none" w:sz="0" w:space="0" w:color="auto"/>
            <w:right w:val="none" w:sz="0" w:space="0" w:color="auto"/>
          </w:divBdr>
        </w:div>
        <w:div w:id="1263104983">
          <w:marLeft w:val="0"/>
          <w:marRight w:val="0"/>
          <w:marTop w:val="0"/>
          <w:marBottom w:val="0"/>
          <w:divBdr>
            <w:top w:val="none" w:sz="0" w:space="0" w:color="auto"/>
            <w:left w:val="none" w:sz="0" w:space="0" w:color="auto"/>
            <w:bottom w:val="none" w:sz="0" w:space="0" w:color="auto"/>
            <w:right w:val="none" w:sz="0" w:space="0" w:color="auto"/>
          </w:divBdr>
        </w:div>
      </w:divsChild>
    </w:div>
    <w:div w:id="446657413">
      <w:bodyDiv w:val="1"/>
      <w:marLeft w:val="0"/>
      <w:marRight w:val="0"/>
      <w:marTop w:val="0"/>
      <w:marBottom w:val="0"/>
      <w:divBdr>
        <w:top w:val="none" w:sz="0" w:space="0" w:color="auto"/>
        <w:left w:val="none" w:sz="0" w:space="0" w:color="auto"/>
        <w:bottom w:val="none" w:sz="0" w:space="0" w:color="auto"/>
        <w:right w:val="none" w:sz="0" w:space="0" w:color="auto"/>
      </w:divBdr>
    </w:div>
    <w:div w:id="539440549">
      <w:bodyDiv w:val="1"/>
      <w:marLeft w:val="0"/>
      <w:marRight w:val="0"/>
      <w:marTop w:val="0"/>
      <w:marBottom w:val="0"/>
      <w:divBdr>
        <w:top w:val="none" w:sz="0" w:space="0" w:color="auto"/>
        <w:left w:val="none" w:sz="0" w:space="0" w:color="auto"/>
        <w:bottom w:val="none" w:sz="0" w:space="0" w:color="auto"/>
        <w:right w:val="none" w:sz="0" w:space="0" w:color="auto"/>
      </w:divBdr>
    </w:div>
    <w:div w:id="607397481">
      <w:bodyDiv w:val="1"/>
      <w:marLeft w:val="0"/>
      <w:marRight w:val="0"/>
      <w:marTop w:val="0"/>
      <w:marBottom w:val="0"/>
      <w:divBdr>
        <w:top w:val="none" w:sz="0" w:space="0" w:color="auto"/>
        <w:left w:val="none" w:sz="0" w:space="0" w:color="auto"/>
        <w:bottom w:val="none" w:sz="0" w:space="0" w:color="auto"/>
        <w:right w:val="none" w:sz="0" w:space="0" w:color="auto"/>
      </w:divBdr>
    </w:div>
    <w:div w:id="719285565">
      <w:bodyDiv w:val="1"/>
      <w:marLeft w:val="0"/>
      <w:marRight w:val="0"/>
      <w:marTop w:val="0"/>
      <w:marBottom w:val="0"/>
      <w:divBdr>
        <w:top w:val="none" w:sz="0" w:space="0" w:color="auto"/>
        <w:left w:val="none" w:sz="0" w:space="0" w:color="auto"/>
        <w:bottom w:val="none" w:sz="0" w:space="0" w:color="auto"/>
        <w:right w:val="none" w:sz="0" w:space="0" w:color="auto"/>
      </w:divBdr>
      <w:divsChild>
        <w:div w:id="822694351">
          <w:marLeft w:val="475"/>
          <w:marRight w:val="0"/>
          <w:marTop w:val="0"/>
          <w:marBottom w:val="0"/>
          <w:divBdr>
            <w:top w:val="none" w:sz="0" w:space="0" w:color="auto"/>
            <w:left w:val="none" w:sz="0" w:space="0" w:color="auto"/>
            <w:bottom w:val="none" w:sz="0" w:space="0" w:color="auto"/>
            <w:right w:val="none" w:sz="0" w:space="0" w:color="auto"/>
          </w:divBdr>
        </w:div>
        <w:div w:id="1946689219">
          <w:marLeft w:val="475"/>
          <w:marRight w:val="0"/>
          <w:marTop w:val="0"/>
          <w:marBottom w:val="0"/>
          <w:divBdr>
            <w:top w:val="none" w:sz="0" w:space="0" w:color="auto"/>
            <w:left w:val="none" w:sz="0" w:space="0" w:color="auto"/>
            <w:bottom w:val="none" w:sz="0" w:space="0" w:color="auto"/>
            <w:right w:val="none" w:sz="0" w:space="0" w:color="auto"/>
          </w:divBdr>
        </w:div>
        <w:div w:id="662781577">
          <w:marLeft w:val="475"/>
          <w:marRight w:val="0"/>
          <w:marTop w:val="0"/>
          <w:marBottom w:val="0"/>
          <w:divBdr>
            <w:top w:val="none" w:sz="0" w:space="0" w:color="auto"/>
            <w:left w:val="none" w:sz="0" w:space="0" w:color="auto"/>
            <w:bottom w:val="none" w:sz="0" w:space="0" w:color="auto"/>
            <w:right w:val="none" w:sz="0" w:space="0" w:color="auto"/>
          </w:divBdr>
        </w:div>
        <w:div w:id="402994062">
          <w:marLeft w:val="475"/>
          <w:marRight w:val="0"/>
          <w:marTop w:val="0"/>
          <w:marBottom w:val="0"/>
          <w:divBdr>
            <w:top w:val="none" w:sz="0" w:space="0" w:color="auto"/>
            <w:left w:val="none" w:sz="0" w:space="0" w:color="auto"/>
            <w:bottom w:val="none" w:sz="0" w:space="0" w:color="auto"/>
            <w:right w:val="none" w:sz="0" w:space="0" w:color="auto"/>
          </w:divBdr>
        </w:div>
        <w:div w:id="169561935">
          <w:marLeft w:val="475"/>
          <w:marRight w:val="0"/>
          <w:marTop w:val="0"/>
          <w:marBottom w:val="0"/>
          <w:divBdr>
            <w:top w:val="none" w:sz="0" w:space="0" w:color="auto"/>
            <w:left w:val="none" w:sz="0" w:space="0" w:color="auto"/>
            <w:bottom w:val="none" w:sz="0" w:space="0" w:color="auto"/>
            <w:right w:val="none" w:sz="0" w:space="0" w:color="auto"/>
          </w:divBdr>
        </w:div>
      </w:divsChild>
    </w:div>
    <w:div w:id="986205618">
      <w:bodyDiv w:val="1"/>
      <w:marLeft w:val="0"/>
      <w:marRight w:val="0"/>
      <w:marTop w:val="0"/>
      <w:marBottom w:val="0"/>
      <w:divBdr>
        <w:top w:val="none" w:sz="0" w:space="0" w:color="auto"/>
        <w:left w:val="none" w:sz="0" w:space="0" w:color="auto"/>
        <w:bottom w:val="none" w:sz="0" w:space="0" w:color="auto"/>
        <w:right w:val="none" w:sz="0" w:space="0" w:color="auto"/>
      </w:divBdr>
    </w:div>
    <w:div w:id="1091127924">
      <w:bodyDiv w:val="1"/>
      <w:marLeft w:val="0"/>
      <w:marRight w:val="0"/>
      <w:marTop w:val="0"/>
      <w:marBottom w:val="0"/>
      <w:divBdr>
        <w:top w:val="none" w:sz="0" w:space="0" w:color="auto"/>
        <w:left w:val="none" w:sz="0" w:space="0" w:color="auto"/>
        <w:bottom w:val="none" w:sz="0" w:space="0" w:color="auto"/>
        <w:right w:val="none" w:sz="0" w:space="0" w:color="auto"/>
      </w:divBdr>
    </w:div>
    <w:div w:id="1136069486">
      <w:bodyDiv w:val="1"/>
      <w:marLeft w:val="0"/>
      <w:marRight w:val="0"/>
      <w:marTop w:val="0"/>
      <w:marBottom w:val="0"/>
      <w:divBdr>
        <w:top w:val="none" w:sz="0" w:space="0" w:color="auto"/>
        <w:left w:val="none" w:sz="0" w:space="0" w:color="auto"/>
        <w:bottom w:val="none" w:sz="0" w:space="0" w:color="auto"/>
        <w:right w:val="none" w:sz="0" w:space="0" w:color="auto"/>
      </w:divBdr>
      <w:divsChild>
        <w:div w:id="112135257">
          <w:marLeft w:val="0"/>
          <w:marRight w:val="0"/>
          <w:marTop w:val="0"/>
          <w:marBottom w:val="0"/>
          <w:divBdr>
            <w:top w:val="none" w:sz="0" w:space="0" w:color="auto"/>
            <w:left w:val="none" w:sz="0" w:space="0" w:color="auto"/>
            <w:bottom w:val="none" w:sz="0" w:space="0" w:color="auto"/>
            <w:right w:val="none" w:sz="0" w:space="0" w:color="auto"/>
          </w:divBdr>
          <w:divsChild>
            <w:div w:id="1807507850">
              <w:marLeft w:val="0"/>
              <w:marRight w:val="0"/>
              <w:marTop w:val="0"/>
              <w:marBottom w:val="0"/>
              <w:divBdr>
                <w:top w:val="none" w:sz="0" w:space="0" w:color="auto"/>
                <w:left w:val="none" w:sz="0" w:space="0" w:color="auto"/>
                <w:bottom w:val="none" w:sz="0" w:space="0" w:color="auto"/>
                <w:right w:val="none" w:sz="0" w:space="0" w:color="auto"/>
              </w:divBdr>
              <w:divsChild>
                <w:div w:id="1697972480">
                  <w:marLeft w:val="0"/>
                  <w:marRight w:val="0"/>
                  <w:marTop w:val="0"/>
                  <w:marBottom w:val="0"/>
                  <w:divBdr>
                    <w:top w:val="none" w:sz="0" w:space="0" w:color="auto"/>
                    <w:left w:val="none" w:sz="0" w:space="0" w:color="auto"/>
                    <w:bottom w:val="none" w:sz="0" w:space="0" w:color="auto"/>
                    <w:right w:val="none" w:sz="0" w:space="0" w:color="auto"/>
                  </w:divBdr>
                  <w:divsChild>
                    <w:div w:id="2219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730872">
      <w:bodyDiv w:val="1"/>
      <w:marLeft w:val="0"/>
      <w:marRight w:val="0"/>
      <w:marTop w:val="0"/>
      <w:marBottom w:val="0"/>
      <w:divBdr>
        <w:top w:val="none" w:sz="0" w:space="0" w:color="auto"/>
        <w:left w:val="none" w:sz="0" w:space="0" w:color="auto"/>
        <w:bottom w:val="none" w:sz="0" w:space="0" w:color="auto"/>
        <w:right w:val="none" w:sz="0" w:space="0" w:color="auto"/>
      </w:divBdr>
    </w:div>
    <w:div w:id="1197740210">
      <w:bodyDiv w:val="1"/>
      <w:marLeft w:val="0"/>
      <w:marRight w:val="0"/>
      <w:marTop w:val="0"/>
      <w:marBottom w:val="0"/>
      <w:divBdr>
        <w:top w:val="none" w:sz="0" w:space="0" w:color="auto"/>
        <w:left w:val="none" w:sz="0" w:space="0" w:color="auto"/>
        <w:bottom w:val="none" w:sz="0" w:space="0" w:color="auto"/>
        <w:right w:val="none" w:sz="0" w:space="0" w:color="auto"/>
      </w:divBdr>
    </w:div>
    <w:div w:id="1226332140">
      <w:bodyDiv w:val="1"/>
      <w:marLeft w:val="0"/>
      <w:marRight w:val="0"/>
      <w:marTop w:val="0"/>
      <w:marBottom w:val="0"/>
      <w:divBdr>
        <w:top w:val="none" w:sz="0" w:space="0" w:color="auto"/>
        <w:left w:val="none" w:sz="0" w:space="0" w:color="auto"/>
        <w:bottom w:val="none" w:sz="0" w:space="0" w:color="auto"/>
        <w:right w:val="none" w:sz="0" w:space="0" w:color="auto"/>
      </w:divBdr>
    </w:div>
    <w:div w:id="1388263670">
      <w:bodyDiv w:val="1"/>
      <w:marLeft w:val="0"/>
      <w:marRight w:val="0"/>
      <w:marTop w:val="0"/>
      <w:marBottom w:val="0"/>
      <w:divBdr>
        <w:top w:val="none" w:sz="0" w:space="0" w:color="auto"/>
        <w:left w:val="none" w:sz="0" w:space="0" w:color="auto"/>
        <w:bottom w:val="none" w:sz="0" w:space="0" w:color="auto"/>
        <w:right w:val="none" w:sz="0" w:space="0" w:color="auto"/>
      </w:divBdr>
    </w:div>
    <w:div w:id="1416131619">
      <w:bodyDiv w:val="1"/>
      <w:marLeft w:val="0"/>
      <w:marRight w:val="0"/>
      <w:marTop w:val="0"/>
      <w:marBottom w:val="0"/>
      <w:divBdr>
        <w:top w:val="none" w:sz="0" w:space="0" w:color="auto"/>
        <w:left w:val="none" w:sz="0" w:space="0" w:color="auto"/>
        <w:bottom w:val="none" w:sz="0" w:space="0" w:color="auto"/>
        <w:right w:val="none" w:sz="0" w:space="0" w:color="auto"/>
      </w:divBdr>
      <w:divsChild>
        <w:div w:id="1283729498">
          <w:marLeft w:val="331"/>
          <w:marRight w:val="0"/>
          <w:marTop w:val="0"/>
          <w:marBottom w:val="0"/>
          <w:divBdr>
            <w:top w:val="none" w:sz="0" w:space="0" w:color="auto"/>
            <w:left w:val="none" w:sz="0" w:space="0" w:color="auto"/>
            <w:bottom w:val="none" w:sz="0" w:space="0" w:color="auto"/>
            <w:right w:val="none" w:sz="0" w:space="0" w:color="auto"/>
          </w:divBdr>
        </w:div>
        <w:div w:id="688870581">
          <w:marLeft w:val="331"/>
          <w:marRight w:val="0"/>
          <w:marTop w:val="0"/>
          <w:marBottom w:val="0"/>
          <w:divBdr>
            <w:top w:val="none" w:sz="0" w:space="0" w:color="auto"/>
            <w:left w:val="none" w:sz="0" w:space="0" w:color="auto"/>
            <w:bottom w:val="none" w:sz="0" w:space="0" w:color="auto"/>
            <w:right w:val="none" w:sz="0" w:space="0" w:color="auto"/>
          </w:divBdr>
        </w:div>
        <w:div w:id="666522145">
          <w:marLeft w:val="331"/>
          <w:marRight w:val="0"/>
          <w:marTop w:val="0"/>
          <w:marBottom w:val="0"/>
          <w:divBdr>
            <w:top w:val="none" w:sz="0" w:space="0" w:color="auto"/>
            <w:left w:val="none" w:sz="0" w:space="0" w:color="auto"/>
            <w:bottom w:val="none" w:sz="0" w:space="0" w:color="auto"/>
            <w:right w:val="none" w:sz="0" w:space="0" w:color="auto"/>
          </w:divBdr>
        </w:div>
        <w:div w:id="286401725">
          <w:marLeft w:val="331"/>
          <w:marRight w:val="0"/>
          <w:marTop w:val="0"/>
          <w:marBottom w:val="0"/>
          <w:divBdr>
            <w:top w:val="none" w:sz="0" w:space="0" w:color="auto"/>
            <w:left w:val="none" w:sz="0" w:space="0" w:color="auto"/>
            <w:bottom w:val="none" w:sz="0" w:space="0" w:color="auto"/>
            <w:right w:val="none" w:sz="0" w:space="0" w:color="auto"/>
          </w:divBdr>
        </w:div>
        <w:div w:id="582377864">
          <w:marLeft w:val="331"/>
          <w:marRight w:val="0"/>
          <w:marTop w:val="0"/>
          <w:marBottom w:val="0"/>
          <w:divBdr>
            <w:top w:val="none" w:sz="0" w:space="0" w:color="auto"/>
            <w:left w:val="none" w:sz="0" w:space="0" w:color="auto"/>
            <w:bottom w:val="none" w:sz="0" w:space="0" w:color="auto"/>
            <w:right w:val="none" w:sz="0" w:space="0" w:color="auto"/>
          </w:divBdr>
        </w:div>
      </w:divsChild>
    </w:div>
    <w:div w:id="1419794022">
      <w:bodyDiv w:val="1"/>
      <w:marLeft w:val="0"/>
      <w:marRight w:val="0"/>
      <w:marTop w:val="0"/>
      <w:marBottom w:val="0"/>
      <w:divBdr>
        <w:top w:val="none" w:sz="0" w:space="0" w:color="auto"/>
        <w:left w:val="none" w:sz="0" w:space="0" w:color="auto"/>
        <w:bottom w:val="none" w:sz="0" w:space="0" w:color="auto"/>
        <w:right w:val="none" w:sz="0" w:space="0" w:color="auto"/>
      </w:divBdr>
      <w:divsChild>
        <w:div w:id="1723821683">
          <w:marLeft w:val="0"/>
          <w:marRight w:val="0"/>
          <w:marTop w:val="0"/>
          <w:marBottom w:val="0"/>
          <w:divBdr>
            <w:top w:val="none" w:sz="0" w:space="0" w:color="auto"/>
            <w:left w:val="none" w:sz="0" w:space="0" w:color="auto"/>
            <w:bottom w:val="none" w:sz="0" w:space="0" w:color="auto"/>
            <w:right w:val="none" w:sz="0" w:space="0" w:color="auto"/>
          </w:divBdr>
          <w:divsChild>
            <w:div w:id="435095838">
              <w:marLeft w:val="0"/>
              <w:marRight w:val="0"/>
              <w:marTop w:val="0"/>
              <w:marBottom w:val="0"/>
              <w:divBdr>
                <w:top w:val="none" w:sz="0" w:space="0" w:color="auto"/>
                <w:left w:val="none" w:sz="0" w:space="0" w:color="auto"/>
                <w:bottom w:val="none" w:sz="0" w:space="0" w:color="auto"/>
                <w:right w:val="none" w:sz="0" w:space="0" w:color="auto"/>
              </w:divBdr>
              <w:divsChild>
                <w:div w:id="129901400">
                  <w:marLeft w:val="0"/>
                  <w:marRight w:val="0"/>
                  <w:marTop w:val="0"/>
                  <w:marBottom w:val="0"/>
                  <w:divBdr>
                    <w:top w:val="none" w:sz="0" w:space="0" w:color="auto"/>
                    <w:left w:val="none" w:sz="0" w:space="0" w:color="auto"/>
                    <w:bottom w:val="none" w:sz="0" w:space="0" w:color="auto"/>
                    <w:right w:val="none" w:sz="0" w:space="0" w:color="auto"/>
                  </w:divBdr>
                  <w:divsChild>
                    <w:div w:id="948701702">
                      <w:marLeft w:val="0"/>
                      <w:marRight w:val="0"/>
                      <w:marTop w:val="0"/>
                      <w:marBottom w:val="0"/>
                      <w:divBdr>
                        <w:top w:val="none" w:sz="0" w:space="0" w:color="auto"/>
                        <w:left w:val="none" w:sz="0" w:space="0" w:color="auto"/>
                        <w:bottom w:val="none" w:sz="0" w:space="0" w:color="auto"/>
                        <w:right w:val="none" w:sz="0" w:space="0" w:color="auto"/>
                      </w:divBdr>
                    </w:div>
                  </w:divsChild>
                </w:div>
                <w:div w:id="644434913">
                  <w:marLeft w:val="0"/>
                  <w:marRight w:val="0"/>
                  <w:marTop w:val="0"/>
                  <w:marBottom w:val="0"/>
                  <w:divBdr>
                    <w:top w:val="none" w:sz="0" w:space="0" w:color="auto"/>
                    <w:left w:val="none" w:sz="0" w:space="0" w:color="auto"/>
                    <w:bottom w:val="none" w:sz="0" w:space="0" w:color="auto"/>
                    <w:right w:val="none" w:sz="0" w:space="0" w:color="auto"/>
                  </w:divBdr>
                  <w:divsChild>
                    <w:div w:id="1141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5837">
              <w:marLeft w:val="0"/>
              <w:marRight w:val="0"/>
              <w:marTop w:val="0"/>
              <w:marBottom w:val="0"/>
              <w:divBdr>
                <w:top w:val="none" w:sz="0" w:space="0" w:color="auto"/>
                <w:left w:val="none" w:sz="0" w:space="0" w:color="auto"/>
                <w:bottom w:val="none" w:sz="0" w:space="0" w:color="auto"/>
                <w:right w:val="none" w:sz="0" w:space="0" w:color="auto"/>
              </w:divBdr>
              <w:divsChild>
                <w:div w:id="364327833">
                  <w:marLeft w:val="0"/>
                  <w:marRight w:val="0"/>
                  <w:marTop w:val="0"/>
                  <w:marBottom w:val="0"/>
                  <w:divBdr>
                    <w:top w:val="none" w:sz="0" w:space="0" w:color="auto"/>
                    <w:left w:val="none" w:sz="0" w:space="0" w:color="auto"/>
                    <w:bottom w:val="none" w:sz="0" w:space="0" w:color="auto"/>
                    <w:right w:val="none" w:sz="0" w:space="0" w:color="auto"/>
                  </w:divBdr>
                  <w:divsChild>
                    <w:div w:id="13785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3790">
          <w:marLeft w:val="0"/>
          <w:marRight w:val="0"/>
          <w:marTop w:val="0"/>
          <w:marBottom w:val="0"/>
          <w:divBdr>
            <w:top w:val="none" w:sz="0" w:space="0" w:color="auto"/>
            <w:left w:val="none" w:sz="0" w:space="0" w:color="auto"/>
            <w:bottom w:val="none" w:sz="0" w:space="0" w:color="auto"/>
            <w:right w:val="none" w:sz="0" w:space="0" w:color="auto"/>
          </w:divBdr>
          <w:divsChild>
            <w:div w:id="502357350">
              <w:marLeft w:val="0"/>
              <w:marRight w:val="0"/>
              <w:marTop w:val="0"/>
              <w:marBottom w:val="0"/>
              <w:divBdr>
                <w:top w:val="none" w:sz="0" w:space="0" w:color="auto"/>
                <w:left w:val="none" w:sz="0" w:space="0" w:color="auto"/>
                <w:bottom w:val="none" w:sz="0" w:space="0" w:color="auto"/>
                <w:right w:val="none" w:sz="0" w:space="0" w:color="auto"/>
              </w:divBdr>
              <w:divsChild>
                <w:div w:id="159582449">
                  <w:marLeft w:val="0"/>
                  <w:marRight w:val="0"/>
                  <w:marTop w:val="0"/>
                  <w:marBottom w:val="0"/>
                  <w:divBdr>
                    <w:top w:val="none" w:sz="0" w:space="0" w:color="auto"/>
                    <w:left w:val="none" w:sz="0" w:space="0" w:color="auto"/>
                    <w:bottom w:val="none" w:sz="0" w:space="0" w:color="auto"/>
                    <w:right w:val="none" w:sz="0" w:space="0" w:color="auto"/>
                  </w:divBdr>
                  <w:divsChild>
                    <w:div w:id="1439720192">
                      <w:marLeft w:val="0"/>
                      <w:marRight w:val="0"/>
                      <w:marTop w:val="0"/>
                      <w:marBottom w:val="0"/>
                      <w:divBdr>
                        <w:top w:val="none" w:sz="0" w:space="0" w:color="auto"/>
                        <w:left w:val="none" w:sz="0" w:space="0" w:color="auto"/>
                        <w:bottom w:val="none" w:sz="0" w:space="0" w:color="auto"/>
                        <w:right w:val="none" w:sz="0" w:space="0" w:color="auto"/>
                      </w:divBdr>
                    </w:div>
                  </w:divsChild>
                </w:div>
                <w:div w:id="2128964376">
                  <w:marLeft w:val="0"/>
                  <w:marRight w:val="0"/>
                  <w:marTop w:val="0"/>
                  <w:marBottom w:val="0"/>
                  <w:divBdr>
                    <w:top w:val="none" w:sz="0" w:space="0" w:color="auto"/>
                    <w:left w:val="none" w:sz="0" w:space="0" w:color="auto"/>
                    <w:bottom w:val="none" w:sz="0" w:space="0" w:color="auto"/>
                    <w:right w:val="none" w:sz="0" w:space="0" w:color="auto"/>
                  </w:divBdr>
                  <w:divsChild>
                    <w:div w:id="1834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43607">
      <w:bodyDiv w:val="1"/>
      <w:marLeft w:val="0"/>
      <w:marRight w:val="0"/>
      <w:marTop w:val="0"/>
      <w:marBottom w:val="0"/>
      <w:divBdr>
        <w:top w:val="none" w:sz="0" w:space="0" w:color="auto"/>
        <w:left w:val="none" w:sz="0" w:space="0" w:color="auto"/>
        <w:bottom w:val="none" w:sz="0" w:space="0" w:color="auto"/>
        <w:right w:val="none" w:sz="0" w:space="0" w:color="auto"/>
      </w:divBdr>
    </w:div>
    <w:div w:id="1499348249">
      <w:bodyDiv w:val="1"/>
      <w:marLeft w:val="0"/>
      <w:marRight w:val="0"/>
      <w:marTop w:val="0"/>
      <w:marBottom w:val="0"/>
      <w:divBdr>
        <w:top w:val="none" w:sz="0" w:space="0" w:color="auto"/>
        <w:left w:val="none" w:sz="0" w:space="0" w:color="auto"/>
        <w:bottom w:val="none" w:sz="0" w:space="0" w:color="auto"/>
        <w:right w:val="none" w:sz="0" w:space="0" w:color="auto"/>
      </w:divBdr>
      <w:divsChild>
        <w:div w:id="1797521600">
          <w:marLeft w:val="0"/>
          <w:marRight w:val="0"/>
          <w:marTop w:val="0"/>
          <w:marBottom w:val="0"/>
          <w:divBdr>
            <w:top w:val="none" w:sz="0" w:space="0" w:color="auto"/>
            <w:left w:val="none" w:sz="0" w:space="0" w:color="auto"/>
            <w:bottom w:val="none" w:sz="0" w:space="0" w:color="auto"/>
            <w:right w:val="none" w:sz="0" w:space="0" w:color="auto"/>
          </w:divBdr>
          <w:divsChild>
            <w:div w:id="1970823391">
              <w:marLeft w:val="0"/>
              <w:marRight w:val="0"/>
              <w:marTop w:val="0"/>
              <w:marBottom w:val="0"/>
              <w:divBdr>
                <w:top w:val="none" w:sz="0" w:space="0" w:color="auto"/>
                <w:left w:val="none" w:sz="0" w:space="0" w:color="auto"/>
                <w:bottom w:val="none" w:sz="0" w:space="0" w:color="auto"/>
                <w:right w:val="none" w:sz="0" w:space="0" w:color="auto"/>
              </w:divBdr>
              <w:divsChild>
                <w:div w:id="6105077">
                  <w:marLeft w:val="0"/>
                  <w:marRight w:val="0"/>
                  <w:marTop w:val="0"/>
                  <w:marBottom w:val="0"/>
                  <w:divBdr>
                    <w:top w:val="none" w:sz="0" w:space="0" w:color="auto"/>
                    <w:left w:val="none" w:sz="0" w:space="0" w:color="auto"/>
                    <w:bottom w:val="none" w:sz="0" w:space="0" w:color="auto"/>
                    <w:right w:val="none" w:sz="0" w:space="0" w:color="auto"/>
                  </w:divBdr>
                  <w:divsChild>
                    <w:div w:id="397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65405">
      <w:bodyDiv w:val="1"/>
      <w:marLeft w:val="0"/>
      <w:marRight w:val="0"/>
      <w:marTop w:val="0"/>
      <w:marBottom w:val="0"/>
      <w:divBdr>
        <w:top w:val="none" w:sz="0" w:space="0" w:color="auto"/>
        <w:left w:val="none" w:sz="0" w:space="0" w:color="auto"/>
        <w:bottom w:val="none" w:sz="0" w:space="0" w:color="auto"/>
        <w:right w:val="none" w:sz="0" w:space="0" w:color="auto"/>
      </w:divBdr>
    </w:div>
    <w:div w:id="1697271026">
      <w:bodyDiv w:val="1"/>
      <w:marLeft w:val="0"/>
      <w:marRight w:val="0"/>
      <w:marTop w:val="0"/>
      <w:marBottom w:val="0"/>
      <w:divBdr>
        <w:top w:val="none" w:sz="0" w:space="0" w:color="auto"/>
        <w:left w:val="none" w:sz="0" w:space="0" w:color="auto"/>
        <w:bottom w:val="none" w:sz="0" w:space="0" w:color="auto"/>
        <w:right w:val="none" w:sz="0" w:space="0" w:color="auto"/>
      </w:divBdr>
      <w:divsChild>
        <w:div w:id="608858348">
          <w:marLeft w:val="0"/>
          <w:marRight w:val="0"/>
          <w:marTop w:val="0"/>
          <w:marBottom w:val="0"/>
          <w:divBdr>
            <w:top w:val="none" w:sz="0" w:space="0" w:color="auto"/>
            <w:left w:val="none" w:sz="0" w:space="0" w:color="auto"/>
            <w:bottom w:val="none" w:sz="0" w:space="0" w:color="auto"/>
            <w:right w:val="none" w:sz="0" w:space="0" w:color="auto"/>
          </w:divBdr>
        </w:div>
        <w:div w:id="1666007729">
          <w:marLeft w:val="0"/>
          <w:marRight w:val="0"/>
          <w:marTop w:val="0"/>
          <w:marBottom w:val="0"/>
          <w:divBdr>
            <w:top w:val="none" w:sz="0" w:space="0" w:color="auto"/>
            <w:left w:val="none" w:sz="0" w:space="0" w:color="auto"/>
            <w:bottom w:val="none" w:sz="0" w:space="0" w:color="auto"/>
            <w:right w:val="none" w:sz="0" w:space="0" w:color="auto"/>
          </w:divBdr>
          <w:divsChild>
            <w:div w:id="1044912369">
              <w:marLeft w:val="0"/>
              <w:marRight w:val="0"/>
              <w:marTop w:val="0"/>
              <w:marBottom w:val="0"/>
              <w:divBdr>
                <w:top w:val="none" w:sz="0" w:space="0" w:color="auto"/>
                <w:left w:val="none" w:sz="0" w:space="0" w:color="auto"/>
                <w:bottom w:val="none" w:sz="0" w:space="0" w:color="auto"/>
                <w:right w:val="none" w:sz="0" w:space="0" w:color="auto"/>
              </w:divBdr>
            </w:div>
          </w:divsChild>
        </w:div>
        <w:div w:id="627591539">
          <w:marLeft w:val="0"/>
          <w:marRight w:val="0"/>
          <w:marTop w:val="0"/>
          <w:marBottom w:val="0"/>
          <w:divBdr>
            <w:top w:val="none" w:sz="0" w:space="0" w:color="auto"/>
            <w:left w:val="none" w:sz="0" w:space="0" w:color="auto"/>
            <w:bottom w:val="none" w:sz="0" w:space="0" w:color="auto"/>
            <w:right w:val="none" w:sz="0" w:space="0" w:color="auto"/>
          </w:divBdr>
        </w:div>
      </w:divsChild>
    </w:div>
    <w:div w:id="2079353373">
      <w:bodyDiv w:val="1"/>
      <w:marLeft w:val="0"/>
      <w:marRight w:val="0"/>
      <w:marTop w:val="0"/>
      <w:marBottom w:val="0"/>
      <w:divBdr>
        <w:top w:val="none" w:sz="0" w:space="0" w:color="auto"/>
        <w:left w:val="none" w:sz="0" w:space="0" w:color="auto"/>
        <w:bottom w:val="none" w:sz="0" w:space="0" w:color="auto"/>
        <w:right w:val="none" w:sz="0" w:space="0" w:color="auto"/>
      </w:divBdr>
      <w:divsChild>
        <w:div w:id="841091219">
          <w:marLeft w:val="0"/>
          <w:marRight w:val="0"/>
          <w:marTop w:val="0"/>
          <w:marBottom w:val="0"/>
          <w:divBdr>
            <w:top w:val="none" w:sz="0" w:space="0" w:color="auto"/>
            <w:left w:val="none" w:sz="0" w:space="0" w:color="auto"/>
            <w:bottom w:val="none" w:sz="0" w:space="0" w:color="auto"/>
            <w:right w:val="none" w:sz="0" w:space="0" w:color="auto"/>
          </w:divBdr>
        </w:div>
      </w:divsChild>
    </w:div>
    <w:div w:id="2118672471">
      <w:bodyDiv w:val="1"/>
      <w:marLeft w:val="0"/>
      <w:marRight w:val="0"/>
      <w:marTop w:val="0"/>
      <w:marBottom w:val="0"/>
      <w:divBdr>
        <w:top w:val="none" w:sz="0" w:space="0" w:color="auto"/>
        <w:left w:val="none" w:sz="0" w:space="0" w:color="auto"/>
        <w:bottom w:val="none" w:sz="0" w:space="0" w:color="auto"/>
        <w:right w:val="none" w:sz="0" w:space="0" w:color="auto"/>
      </w:divBdr>
    </w:div>
    <w:div w:id="2130003860">
      <w:bodyDiv w:val="1"/>
      <w:marLeft w:val="0"/>
      <w:marRight w:val="0"/>
      <w:marTop w:val="0"/>
      <w:marBottom w:val="0"/>
      <w:divBdr>
        <w:top w:val="none" w:sz="0" w:space="0" w:color="auto"/>
        <w:left w:val="none" w:sz="0" w:space="0" w:color="auto"/>
        <w:bottom w:val="none" w:sz="0" w:space="0" w:color="auto"/>
        <w:right w:val="none" w:sz="0" w:space="0" w:color="auto"/>
      </w:divBdr>
    </w:div>
    <w:div w:id="214114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ezproxy.uthsc.edu/10.3200/JACH.58.1.56-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thsc.edu/care-team/how-to-share.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4934</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Lori</dc:creator>
  <cp:keywords/>
  <dc:description/>
  <cp:lastModifiedBy>Gibbs, Kathy L</cp:lastModifiedBy>
  <cp:revision>2</cp:revision>
  <cp:lastPrinted>2020-08-03T16:57:00Z</cp:lastPrinted>
  <dcterms:created xsi:type="dcterms:W3CDTF">2022-01-07T21:07:00Z</dcterms:created>
  <dcterms:modified xsi:type="dcterms:W3CDTF">2022-01-07T21:07:00Z</dcterms:modified>
</cp:coreProperties>
</file>